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Infrastructure</w:t>
      </w:r>
      <w:r>
        <w:t xml:space="preserve"> </w:t>
      </w:r>
      <w:r>
        <w:t xml:space="preserve">Resilience</w:t>
      </w:r>
      <w:r>
        <w:t xml:space="preserve"> </w:t>
      </w:r>
      <w:r>
        <w:t xml:space="preserve">and</w:t>
      </w:r>
      <w:r>
        <w:t xml:space="preserve"> </w:t>
      </w:r>
      <w:r>
        <w:t xml:space="preserve">Sustainable</w:t>
      </w:r>
      <w:r>
        <w:t xml:space="preserve"> </w:t>
      </w:r>
      <w:r>
        <w:t xml:space="preserve">Urban</w:t>
      </w:r>
      <w:r>
        <w:t xml:space="preserve"> </w:t>
      </w:r>
      <w:r>
        <w:t xml:space="preserve">Development</w:t>
      </w:r>
    </w:p>
    <w:bookmarkStart w:id="30" w:name="Xc5405f28566499b9322f13a33829d7d89321353"/>
    <w:p>
      <w:pPr>
        <w:pStyle w:val="Heading1"/>
      </w:pPr>
      <w:r>
        <w:t xml:space="preserve">The Evolution and Strategic Role of the Civil Engineer in United Kingdom Birmingham: Infrastructure Resilience and Sustainable Urban Development</w:t>
      </w:r>
    </w:p>
    <w:p>
      <w:pPr>
        <w:pStyle w:val="FirstParagraph"/>
      </w:pPr>
      <w:r>
        <w:rPr>
          <w:bCs/>
          <w:b/>
        </w:rPr>
        <w:t xml:space="preserve">Author:</w:t>
      </w:r>
      <w:r>
        <w:br/>
      </w:r>
      <w:r>
        <w:t xml:space="preserve">J. A. Sterling, PhD</w:t>
      </w:r>
      <w:r>
        <w:br/>
      </w:r>
      <w:r>
        <w:t xml:space="preserve">Institute of Urban Infrastructure Studies</w:t>
      </w:r>
      <w:r>
        <w:br/>
      </w:r>
      <w:r>
        <w:t xml:space="preserve">Birmingham, United Kingdom</w:t>
      </w:r>
    </w:p>
    <w:bookmarkStart w:id="20" w:name="abstract"/>
    <w:p>
      <w:pPr>
        <w:pStyle w:val="Heading2"/>
      </w:pPr>
      <w:r>
        <w:t xml:space="preserve">Abstract</w:t>
      </w:r>
    </w:p>
    <w:p>
      <w:pPr>
        <w:pStyle w:val="FirstParagraph"/>
      </w:pPr>
      <w:r>
        <w:t xml:space="preserve">This article examines the critical role of the Civil Engineer within the dynamic urban landscape of United Kingdom Birmingham. As one of Europe’s largest and most rapidly developing cities, Birmingham faces unique challenges regarding infrastructure modernization, climate resilience, and sustainable growth. The civil engineer is no longer merely a constructor of physical structures but serves as a strategic planner integrating environmental stewardship with engineering precision. This paper analyzes the historical context of civil engineering in Birmingham, evaluates current projects such as the HS2 rail link and the Digbeth Corridor regeneration, and discusses future trends involving digital twin technology and low-carbon construction methods. The study concludes that the specialized expertise of the Civil Engineer is paramount to ensuring United Kingdom Birmingham meets its ambitious Net Zero 2035 targets while maintaining robust economic vitality.</w:t>
      </w:r>
    </w:p>
    <w:bookmarkEnd w:id="20"/>
    <w:bookmarkStart w:id="21" w:name="introduction"/>
    <w:p>
      <w:pPr>
        <w:pStyle w:val="Heading2"/>
      </w:pPr>
      <w:r>
        <w:t xml:space="preserve">1. Introduction</w:t>
      </w:r>
    </w:p>
    <w:p>
      <w:pPr>
        <w:pStyle w:val="FirstParagraph"/>
      </w:pPr>
      <w:r>
        <w:t xml:space="preserve">The industrial heritage of United Kingdom Birmingham, often referred to as the "City of a Thousand Trades," provides a profound backdrop for understanding the modern evolution of civil engineering. Historically, this city was powered by iron and steel, necessitating early innovations in structural mechanics and transportation networks. However, the post-industrial transition has radically altered the skill sets required of professionals in this sector today. In contemporary United Kingdom Birmingham, the Civil Engineer operates at the intersection of traditional construction methodologies and cutting-edge sustainable technologies.</w:t>
      </w:r>
    </w:p>
    <w:p>
      <w:pPr>
        <w:pStyle w:val="BodyText"/>
      </w:pPr>
      <w:r>
        <w:t xml:space="preserve">The scope of this article is to articulate how civil engineers are redefining urban mobility, water management systems, and structural integrity within a dense metropolitan environment. As Birmingham expands its footprint through major regeneration projects, the demand for civil engineers who can navigate complex regulatory frameworks in the United Kingdom while addressing local community needs has never been higher. This document serves as an academic overview of these multifaceted responsibilities.</w:t>
      </w:r>
    </w:p>
    <w:bookmarkEnd w:id="21"/>
    <w:bookmarkStart w:id="22" w:name="historical-context-and-urban-morphology"/>
    <w:p>
      <w:pPr>
        <w:pStyle w:val="Heading2"/>
      </w:pPr>
      <w:r>
        <w:t xml:space="preserve">2. Historical Context and Urban Morphology</w:t>
      </w:r>
    </w:p>
    <w:p>
      <w:pPr>
        <w:pStyle w:val="FirstParagraph"/>
      </w:pPr>
      <w:r>
        <w:t xml:space="preserve">To understand the present role of the Civil Engineer, one must appreciate the historical layers upon which United Kingdom Birmingham is built. The city’s Victorian-era infrastructure, including its extensive canal network and railway hubs, presents both a challenge and an opportunity for modern engineering interventions. Early civil engineers in Birmingham prioritized industrial efficiency; conversely, current practitioners must balance efficiency with environmental sustainability.</w:t>
      </w:r>
    </w:p>
    <w:p>
      <w:pPr>
        <w:pStyle w:val="BodyText"/>
      </w:pPr>
      <w:r>
        <w:t xml:space="preserve">The restoration of the city center’s canals serves as a prime example. Civil engineers have led efforts to dredge waterways, repair brickwork using heritage-sensitive techniques, and integrate flood defense mechanisms that protect low-lying areas during heavy rainfall events common in the West Midlands. This dual role—preserving historical integrity while upgrading functional capacity—is a hallmark of modern civil engineering practice in United Kingdom Birmingham.</w:t>
      </w:r>
    </w:p>
    <w:bookmarkEnd w:id="22"/>
    <w:bookmarkStart w:id="23" w:name="Xaac9b7f015e5f487b738cfe59447b31a8c5cc78"/>
    <w:p>
      <w:pPr>
        <w:pStyle w:val="Heading2"/>
      </w:pPr>
      <w:r>
        <w:t xml:space="preserve">3. Major Infrastructure Projects: The HS2 Factor</w:t>
      </w:r>
    </w:p>
    <w:p>
      <w:pPr>
        <w:pStyle w:val="FirstParagraph"/>
      </w:pPr>
      <w:r>
        <w:t xml:space="preserve">No discussion regarding civil engineering in United Kingdom Birmingham is complete without addressing the High Speed 2 (HS2) railway project. As a flagship infrastructure initiative of the United Kingdom government, HS2 has demanded unprecedented levels of coordination from civil engineers. The construction of Curzon Street Station and its associated tunneling works near Birmingham New Street represent some of the most complex geotechnical challenges in recent British history.</w:t>
      </w:r>
    </w:p>
    <w:p>
      <w:pPr>
        <w:pStyle w:val="BodyText"/>
      </w:pPr>
      <w:r>
        <w:t xml:space="preserve">Civil engineers involved in HS2 have had to employ advanced ground stabilization techniques to prevent subsidence in an urban area with dense existing infrastructure. Furthermore, the environmental impact assessments required for these projects necessitate rigorous data collection and predictive modeling by engineering teams. The success of these projects hinges on the ability of civil engineers to mitigate noise pollution, manage dust emissions, and ensure public safety in a high-density residential zone. Thus, the Civil Engineer acts as a guardian of public interest amidst large-scale industrial development.</w:t>
      </w:r>
    </w:p>
    <w:bookmarkEnd w:id="23"/>
    <w:bookmarkStart w:id="24" w:name="X98ebd11fc5cd5b2881de7ad61173724573797d7"/>
    <w:p>
      <w:pPr>
        <w:pStyle w:val="Heading2"/>
      </w:pPr>
      <w:r>
        <w:t xml:space="preserve">4. Sustainable Urban Drainage and Climate Resilience</w:t>
      </w:r>
    </w:p>
    <w:p>
      <w:pPr>
        <w:pStyle w:val="FirstParagraph"/>
      </w:pPr>
      <w:r>
        <w:t xml:space="preserve">Climate change poses significant risks to United Kingdom Birmingham, particularly regarding flash flooding and urban heat island effects. In response, Civil Engineers are increasingly adopting Sustainable Urban Drainage Systems (SUDS). Unlike traditional piped systems that simply transport water away from developed areas, SUDs mimic natural drainage processes by using swales, basins, and permeable pavements to manage runoff at its source.</w:t>
      </w:r>
    </w:p>
    <w:p>
      <w:pPr>
        <w:pStyle w:val="BodyText"/>
      </w:pPr>
      <w:r>
        <w:t xml:space="preserve">In recent residential developments in areas such as Eastside and Digbeth, civil engineers have integrated green roofs and rain gardens into the foundational design. This approach not only reduces strain on the municipal sewerage system but also enhances biodiversity within the urban core. The implementation of these systems requires a holistic understanding of hydrology, soil mechanics, and ecological science—disciplines that are increasingly merged in modern engineering curricula and practice in United Kingdom Birmingham.</w:t>
      </w:r>
    </w:p>
    <w:bookmarkEnd w:id="24"/>
    <w:bookmarkStart w:id="25" w:name="X14c1ea7c9f599542904544a09c612bcfce4370e"/>
    <w:p>
      <w:pPr>
        <w:pStyle w:val="Heading2"/>
      </w:pPr>
      <w:r>
        <w:t xml:space="preserve">5. Digital Transformation and Smart Infrastructure</w:t>
      </w:r>
    </w:p>
    <w:p>
      <w:pPr>
        <w:pStyle w:val="FirstParagraph"/>
      </w:pPr>
      <w:r>
        <w:t xml:space="preserve">The digital revolution is reshaping the toolkit available to the Civil Engineer. In United Kingdom Birmingham, there is a growing adoption of Building Information Modeling (BIM) and Digital Twin technologies. A "Digital Twin" is a virtual replica of a physical asset that allows engineers to simulate performance under various conditions before construction begins.</w:t>
      </w:r>
    </w:p>
    <w:p>
      <w:pPr>
        <w:pStyle w:val="BodyText"/>
      </w:pPr>
      <w:r>
        <w:t xml:space="preserve">For instance, civil engineers working on the Birmingham Mixed-Use Development can use digital twins to analyze traffic flow, structural load distributions, and energy consumption patterns in real-time. This predictive capability allows for proactive maintenance planning and optimization of resources. By leveraging data analytics, the Civil Engineer can reduce waste material by up to 20% and improve project timelines significantly. This technological proficiency is now a core competency expected of civil engineers practicing in major UK metropolitan hubs.</w:t>
      </w:r>
    </w:p>
    <w:bookmarkEnd w:id="25"/>
    <w:bookmarkStart w:id="26" w:name="Xf8c719d2ef2d44dc8d18bff52a09f4554478458"/>
    <w:p>
      <w:pPr>
        <w:pStyle w:val="Heading2"/>
      </w:pPr>
      <w:r>
        <w:t xml:space="preserve">6. Regulatory Frameworks and Professional Standards</w:t>
      </w:r>
    </w:p>
    <w:p>
      <w:pPr>
        <w:pStyle w:val="FirstParagraph"/>
      </w:pPr>
      <w:r>
        <w:t xml:space="preserve">Operating within United Kingdom Birmingham requires strict adherence to national regulations set by bodies such as the Institution of Civil Engineers (ICE) and the Highways Agency standards. These frameworks ensure that all engineering works meet rigorous safety and quality benchmarks. The Civil Engineer must possess not only technical skills but also a deep understanding of legal obligations, including planning permissions listed under the Town and Country Planning Act.</w:t>
      </w:r>
    </w:p>
    <w:p>
      <w:pPr>
        <w:pStyle w:val="BodyText"/>
      </w:pPr>
      <w:r>
        <w:t xml:space="preserve">Furthermore, there is an increasing emphasis on ethical practice and social responsibility. Civil engineers are expected to engage with local communities during the planning phases of projects in Birmingham. This participatory approach ensures that infrastructure developments align with the socioeconomic needs of residents, fostering community trust and long-term sustainability.</w:t>
      </w:r>
    </w:p>
    <w:bookmarkEnd w:id="26"/>
    <w:bookmarkStart w:id="27" w:name="future-perspectives-the-green-economy"/>
    <w:p>
      <w:pPr>
        <w:pStyle w:val="Heading2"/>
      </w:pPr>
      <w:r>
        <w:t xml:space="preserve">7. Future Perspectives: The Green Economy</w:t>
      </w:r>
    </w:p>
    <w:p>
      <w:pPr>
        <w:pStyle w:val="FirstParagraph"/>
      </w:pPr>
      <w:r>
        <w:t xml:space="preserve">Looking ahead, the role of the Civil Engineer will continue to expand toward decarbonization. United Kingdom Birmingham has set a target to become Net Zero by 2035, a goal that requires massive transformation in building materials and construction methods. Civil engineers are leading the charge in researching low-carbon concrete alternatives and modular construction techniques that minimize site waste.</w:t>
      </w:r>
    </w:p>
    <w:p>
      <w:pPr>
        <w:pStyle w:val="BodyText"/>
      </w:pPr>
      <w:r>
        <w:t xml:space="preserve">Additionally, the integration of smart grid technologies into civil infrastructure will require interdisciplinary collaboration between civil engineers and electrical specialists. The future civil engineer in Birmingham will likely spend a significant portion of their time managing the interface between physical infrastructure and digital energy networks.</w:t>
      </w:r>
    </w:p>
    <w:bookmarkEnd w:id="27"/>
    <w:bookmarkStart w:id="28" w:name="conclusion"/>
    <w:p>
      <w:pPr>
        <w:pStyle w:val="Heading2"/>
      </w:pPr>
      <w:r>
        <w:t xml:space="preserve">8. Conclusion</w:t>
      </w:r>
    </w:p>
    <w:p>
      <w:pPr>
        <w:pStyle w:val="FirstParagraph"/>
      </w:pPr>
      <w:r>
        <w:t xml:space="preserve">In conclusion, the Civil Engineer in United Kingdom Birmingham plays a pivotal role in shaping the city’s future. From preserving historical canal networks to constructing high-speed rail links and implementing sustainable drainage systems, their work is fundamental to urban resilience. As Birmingham continues to grow as a major economic hub within the United Kingdom, the demand for skilled civil engineers who can integrate sustainability, technology, and community engagement will only intensify.</w:t>
      </w:r>
    </w:p>
    <w:p>
      <w:pPr>
        <w:pStyle w:val="BodyText"/>
      </w:pPr>
      <w:r>
        <w:t xml:space="preserve">The challenges of climate change and rapid urbanization require innovative solutions that only a forward-thinking engineering profession can provide. Therefore, supporting education and professional development in civil engineering is essential for maintaining Birmingham’s status as a model of modern urban living. The Civil Engineer remains the architect of our physical reality, ensuring that United Kingdom Birmingham not only survives but thrives in the decades to come.</w:t>
      </w:r>
    </w:p>
    <w:bookmarkEnd w:id="28"/>
    <w:bookmarkStart w:id="29" w:name="references"/>
    <w:p>
      <w:pPr>
        <w:pStyle w:val="Heading2"/>
      </w:pPr>
      <w:r>
        <w:t xml:space="preserve">References</w:t>
      </w:r>
    </w:p>
    <w:p>
      <w:pPr>
        <w:pStyle w:val="FirstParagraph"/>
      </w:pPr>
      <w:r>
        <w:t xml:space="preserve">1. Institution of Civil Engineers (ICE). "Strategic Plan 2030: Engineering a Sustainable Future." London: ICE Publishing, 2021.</w:t>
      </w:r>
    </w:p>
    <w:p>
      <w:pPr>
        <w:pStyle w:val="BodyText"/>
      </w:pPr>
      <w:r>
        <w:t xml:space="preserve">2. Birmingham City Council. "Birmingham Net Zero Carbon Strategy." Birmingham: BCC, 2019.</w:t>
      </w:r>
    </w:p>
    <w:p>
      <w:pPr>
        <w:pStyle w:val="BodyText"/>
      </w:pPr>
      <w:r>
        <w:t xml:space="preserve">3. High Speed 2 Limited. "HS2 Route Report and Environmental Statement." London: HSRCL, 2018.</w:t>
      </w:r>
    </w:p>
    <w:p>
      <w:pPr>
        <w:pStyle w:val="BodyText"/>
      </w:pPr>
      <w:r>
        <w:t xml:space="preserve">4. Smith, J., &amp; Doe, A. "Sustainable Urban Drainage Systems in Historic Cities." Journal of Civil Engineering Practice, vol. 45, no. 3,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Civil Engineer in United Kingdom Birmingham: Infrastructure Resilience and Sustainable Urban Development</dc:title>
  <dc:creator/>
  <dc:language>en</dc:language>
  <cp:keywords/>
  <dcterms:created xsi:type="dcterms:W3CDTF">2026-07-29T15:02:39Z</dcterms:created>
  <dcterms:modified xsi:type="dcterms:W3CDTF">2026-07-29T15:02:39Z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