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Civil</w:t>
      </w:r>
      <w:r>
        <w:t xml:space="preserve"> </w:t>
      </w:r>
      <w:r>
        <w:t xml:space="preserve">Engineering</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Critical</w:t>
      </w:r>
      <w:r>
        <w:t xml:space="preserve"> </w:t>
      </w:r>
      <w:r>
        <w:t xml:space="preserve">Analysis</w:t>
      </w:r>
    </w:p>
    <w:bookmarkStart w:id="29" w:name="Xc2222eeb720db0c50d958bf6e2aa70aee01942d"/>
    <w:p>
      <w:pPr>
        <w:pStyle w:val="Heading1"/>
      </w:pPr>
      <w:r>
        <w:t xml:space="preserve">The Evolution and Future of Civil Engineering Practice in United Kingdom London</w:t>
      </w:r>
    </w:p>
    <w:p>
      <w:pPr>
        <w:pStyle w:val="FirstParagraph"/>
      </w:pPr>
      <w:r>
        <w:t xml:space="preserve">Dr. A. J. Sterling, Department of Infrastructure Studies, Royal Institute of Technology</w:t>
      </w:r>
    </w:p>
    <w:bookmarkStart w:id="20" w:name="abstract"/>
    <w:p>
      <w:pPr>
        <w:pStyle w:val="Heading3"/>
      </w:pPr>
      <w:r>
        <w:t xml:space="preserve">Abstract</w:t>
      </w:r>
    </w:p>
    <w:p>
      <w:pPr>
        <w:pStyle w:val="FirstParagraph"/>
      </w:pPr>
      <w:r>
        <w:t xml:space="preserve">This academic journal article examines the transformative role of the Civil Engineer within the complex urban fabric of United Kingdom London. As one of the most densely populated and historically significant metropolitan areas in Europe, London presents unique challenges regarding infrastructure sustainability, heritage preservation, and modernization. This paper analyzes current trends in structural design, transport logistics, and environmental compliance specific to this region. It argues that the contemporary Civil Engineer must adopt a multidisciplinary approach that integrates advanced digital technologies with rigorous traditional engineering principles to address the dual pressures of population growth and climate change.</w:t>
      </w:r>
    </w:p>
    <w:p>
      <w:pPr>
        <w:pStyle w:val="BodyText"/>
      </w:pPr>
      <w:r>
        <w:t xml:space="preserve">Keywords: Civil Engineer, United Kingdom London, Urban Infrastructure, Heritage Conservation, Sustainable Development.</w:t>
      </w:r>
    </w:p>
    <w:bookmarkEnd w:id="20"/>
    <w:bookmarkStart w:id="21" w:name="introduction"/>
    <w:p>
      <w:pPr>
        <w:pStyle w:val="Heading2"/>
      </w:pPr>
      <w:r>
        <w:t xml:space="preserve">1. Introduction</w:t>
      </w:r>
    </w:p>
    <w:p>
      <w:pPr>
        <w:pStyle w:val="FirstParagraph"/>
      </w:pPr>
      <w:r>
        <w:t xml:space="preserve">The landscape of modern infrastructure is undergoing a seismic shift, driven by rapid urbanization and the urgent imperative for sustainable development. Nowhere is this transformation more visible or critical than in United Kingdom London. As the economic and cultural capital of Europe, London serves as a microcosm for global urban challenges. The city’s infrastructure—spanning ancient Roman foundations to cutting-edge fiber-optic networks—requires continuous maintenance, adaptation, and expansion.</w:t>
      </w:r>
    </w:p>
    <w:p>
      <w:pPr>
        <w:pStyle w:val="BodyText"/>
      </w:pPr>
      <w:r>
        <w:t xml:space="preserve">At the heart of this ongoing evolution is the professional figure of the Civil Engineer. In the context of United Kingdom London, this role has expanded far beyond traditional calculations of load and stress. Today’s practitioner must navigate a labyrinthine regulatory environment, collaborate with heritage bodies such as Historic England, and respond to strict environmental mandates set by both local boroughs and national government policies in London. This article explores these dynamics, offering an academic perspective on how Civil Engineer practices are adapting to the unique demands of one of the world’s most demanding urban environments.</w:t>
      </w:r>
    </w:p>
    <w:bookmarkEnd w:id="21"/>
    <w:bookmarkStart w:id="22" w:name="X5667a30aad2f39d3c02a170554bd4c797b9029c"/>
    <w:p>
      <w:pPr>
        <w:pStyle w:val="Heading2"/>
      </w:pPr>
      <w:r>
        <w:t xml:space="preserve">2. Historical Foundations and Modern Challenges</w:t>
      </w:r>
    </w:p>
    <w:p>
      <w:pPr>
        <w:pStyle w:val="FirstParagraph"/>
      </w:pPr>
      <w:r>
        <w:t xml:space="preserve">To understand the present state of civil engineering in United Kingdom London, one must acknowledge its rich historical lineage. The Thames Barrier, engineered by Sir Alexander Gibb &amp; Partners in the 1980s, stands as a testament to British engineering excellence. However, the infrastructure built during the Victorian era and early twentieth century is now reaching or exceeding its design lifespan. The challenge facing today’s Civil Engineer in United Kingdom London is twofold: maintaining legacy systems while simultaneously delivering new high-density developments.</w:t>
      </w:r>
    </w:p>
    <w:p>
      <w:pPr>
        <w:pStyle w:val="BodyText"/>
      </w:pPr>
      <w:r>
        <w:t xml:space="preserve">The integration of modern infrastructure with heritage assets creates a complex engineering puzzle. For instance, the Crossrail project (now known as the Elizabeth Line) required tunneling beneath historic structures such as St Paul’s Cathedral and numerous listed buildings. The precision required in such operations highlights the advanced capabilities of modern Civil Engineer teams, who utilize real-time monitoring systems to ensure that vibrations and ground movements do not compromise structural integrity.</w:t>
      </w:r>
    </w:p>
    <w:bookmarkEnd w:id="22"/>
    <w:bookmarkStart w:id="23" w:name="X11c97dda83c68a49f82d7a64c0dacd788363a17"/>
    <w:p>
      <w:pPr>
        <w:pStyle w:val="Heading2"/>
      </w:pPr>
      <w:r>
        <w:t xml:space="preserve">3. The Digital Transformation of Engineering Practice</w:t>
      </w:r>
    </w:p>
    <w:p>
      <w:pPr>
        <w:pStyle w:val="FirstParagraph"/>
      </w:pPr>
      <w:r>
        <w:t xml:space="preserve">The digital revolution has fundamentally altered the toolkit available to the Civil Engineer. In United Kingdom London, Building Information Modeling (BIM) has become a statutory requirement for many public sector projects. BIM allows for 4D and 5D simulations, enabling engineers to visualize construction sequences and cost implications before physical work begins. This technology is particularly crucial in London, where site logistics are constrained by narrow streets and high traffic volumes.</w:t>
      </w:r>
    </w:p>
    <w:p>
      <w:pPr>
        <w:pStyle w:val="BodyText"/>
      </w:pPr>
      <w:r>
        <w:t xml:space="preserve">Furthermore, the advent of Artificial Intelligence (AI) and Machine Learning (ML) is enhancing predictive maintenance capabilities. Civil Engineer professionals in London are increasingly leveraging data analytics to predict failures in water mains, sewerage systems operated by Thames Water, and railway networks managed by Network Rail. By shifting from reactive to predictive maintenance, these professionals contribute significantly to the resilience of urban infrastructure.</w:t>
      </w:r>
    </w:p>
    <w:p>
      <w:pPr>
        <w:pStyle w:val="BodyText"/>
      </w:pPr>
      <w:r>
        <w:t xml:space="preserve">Additionally, Geographic Information Systems (GIS) are being utilized extensively for spatial planning. In a city as diverse as United Kingdom London, GIS allows Civil Engineer teams to overlay demographic data with infrastructure maps, ensuring that new developments meet the needs of specific communities while minimizing environmental impact.</w:t>
      </w:r>
    </w:p>
    <w:bookmarkEnd w:id="23"/>
    <w:bookmarkStart w:id="24" w:name="sustainability-and-climate-resilience"/>
    <w:p>
      <w:pPr>
        <w:pStyle w:val="Heading2"/>
      </w:pPr>
      <w:r>
        <w:t xml:space="preserve">4. Sustainability and Climate Resilience</w:t>
      </w:r>
    </w:p>
    <w:p>
      <w:pPr>
        <w:pStyle w:val="FirstParagraph"/>
      </w:pPr>
      <w:r>
        <w:t xml:space="preserve">The role of the Civil Engineer in United Kingdom London is now inextricably linked to sustainability. The city has set ambitious targets for carbon neutrality by 2030, a goal that requires massive intervention from the construction and engineering sectors. Civil Engineers are tasked with designing structures that utilize low-carbon materials, such as green concrete and recycled steel.</w:t>
      </w:r>
    </w:p>
    <w:p>
      <w:pPr>
        <w:pStyle w:val="BodyText"/>
      </w:pPr>
      <w:r>
        <w:t xml:space="preserve">Climate change poses specific threats to London, including increased flooding risks from the Thames and extreme heat events. The concept of "Sponge Cities" is being adopted by Civil Engineer teams to manage surface water runoff. Permeable pavements, green roofs, and urban wetlands are being integrated into new developments across London boroughs. These nature-based solutions not only mitigate flood risk but also enhance biodiversity and improve air quality.</w:t>
      </w:r>
    </w:p>
    <w:p>
      <w:pPr>
        <w:pStyle w:val="BodyText"/>
      </w:pPr>
      <w:r>
        <w:t xml:space="preserve">Moreover, the energy efficiency of buildings is a primary concern. Civil Engineers collaborate closely with architects to optimize building envelopes and integrate renewable energy systems, such as ground-source heat pumps, into foundation designs. In United Kingdom London, where space is at a premium, vertical integration of energy systems allows for efficient power generation within high-rise structures.</w:t>
      </w:r>
    </w:p>
    <w:bookmarkEnd w:id="24"/>
    <w:bookmarkStart w:id="25" w:name="X8541b23194968a18825abf858f733d93da7889b"/>
    <w:p>
      <w:pPr>
        <w:pStyle w:val="Heading2"/>
      </w:pPr>
      <w:r>
        <w:t xml:space="preserve">5. Transport Infrastructure and Connectivity</w:t>
      </w:r>
    </w:p>
    <w:p>
      <w:pPr>
        <w:pStyle w:val="FirstParagraph"/>
      </w:pPr>
      <w:r>
        <w:t xml:space="preserve">Mobility is the lifeblood of United Kingdom London. The Civil Engineer plays a pivotal role in maintaining and expanding transport networks that connect the city to its surrounding regions and beyond. The ongoing expansion of the London Underground, including new stations on the Elizabeth Line, represents one of Europe’s largest engineering projects.</w:t>
      </w:r>
    </w:p>
    <w:p>
      <w:pPr>
        <w:pStyle w:val="BodyText"/>
      </w:pPr>
      <w:r>
        <w:t xml:space="preserve">Beyond rail, there is a significant push towards active travel. Civil Engineer teams are redesigning street spaces to accommodate more cyclists and pedestrians, reducing reliance on private vehicles. This involves complex interface management between road users and utilities providers. The implementation of Cycle Superhighways requires careful coordination to avoid conflicts with underground services—a common challenge in London’s congested subterranean landscape.</w:t>
      </w:r>
    </w:p>
    <w:p>
      <w:pPr>
        <w:pStyle w:val="BodyText"/>
      </w:pPr>
      <w:r>
        <w:t xml:space="preserve">Ferry services along the Thames are also being revitalized, requiring new docking infrastructure designed by Civil Engineers who must account for tidal variations and environmental impacts on aquatic life. This multimodal approach to transport engineering reflects a holistic view of urban planning, where connectivity is viewed as more than just vehicle movement.</w:t>
      </w:r>
    </w:p>
    <w:bookmarkEnd w:id="25"/>
    <w:bookmarkStart w:id="26" w:name="Xfb02209cba609355d052cd4a6f0215437cac933"/>
    <w:p>
      <w:pPr>
        <w:pStyle w:val="Heading2"/>
      </w:pPr>
      <w:r>
        <w:t xml:space="preserve">6. Ethical Considerations and Regulatory Frameworks</w:t>
      </w:r>
    </w:p>
    <w:p>
      <w:pPr>
        <w:pStyle w:val="FirstParagraph"/>
      </w:pPr>
      <w:r>
        <w:t xml:space="preserve">The practice of Civil Engineering in United Kingdom London is governed by strict ethical standards and regulatory frameworks. The Engineering Council UK mandates that all Chartered Engineers adhere to a code of conduct that prioritizes public safety, environmental protection, and professional integrity.</w:t>
      </w:r>
    </w:p>
    <w:p>
      <w:pPr>
        <w:pStyle w:val="BodyText"/>
      </w:pPr>
      <w:r>
        <w:t xml:space="preserve">In London, this means navigating the planning permissions process with transparency and accountability. Civil Engineers must engage with local communities early in the design phase to address concerns regarding noise, dust, and disruption. This participatory approach is essential for maintaining social license to operate in a politically active environment like United Kingdom London.</w:t>
      </w:r>
    </w:p>
    <w:p>
      <w:pPr>
        <w:pStyle w:val="BodyText"/>
      </w:pPr>
      <w:r>
        <w:t xml:space="preserve">Furthermore, diversity within the profession is becoming an area of focus. Industry bodies are encouraging Civil Engineer firms to recruit from underrepresented groups to better reflect the multicultural fabric of London. A diverse engineering workforce brings varied perspectives that can lead to more innovative and inclusive solutions.</w:t>
      </w:r>
    </w:p>
    <w:bookmarkEnd w:id="26"/>
    <w:bookmarkStart w:id="28" w:name="conclusion"/>
    <w:p>
      <w:pPr>
        <w:pStyle w:val="Heading2"/>
      </w:pPr>
      <w:r>
        <w:t xml:space="preserve">7. Conclusion</w:t>
      </w:r>
    </w:p>
    <w:p>
      <w:pPr>
        <w:pStyle w:val="FirstParagraph"/>
      </w:pPr>
      <w:r>
        <w:t xml:space="preserve">In conclusion, the role of the Civil Engineer in United Kingdom London is more complex and critical than ever before. From preserving heritage assets to deploying cutting-edge digital technologies, these professionals are at the forefront of urban transformation. The challenges facing London—ranging from climate change to housing shortages—require innovative engineering solutions that balance technical excellence with social responsibility.</w:t>
      </w:r>
    </w:p>
    <w:p>
      <w:pPr>
        <w:pStyle w:val="BodyText"/>
      </w:pPr>
      <w:r>
        <w:t xml:space="preserve">Future research should focus on the long-term performance of new sustainable materials in London’s specific climatic conditions and the efficacy of digital twins in managing legacy infrastructure. As United Kingdom London continues to grow, the Civil Engineer will remain an indispensable architect of its physical future, ensuring that the city remains resilient, connected, and sustainable for generations to come.</w:t>
      </w:r>
    </w:p>
    <w:bookmarkStart w:id="27" w:name="references"/>
    <w:p>
      <w:pPr>
        <w:pStyle w:val="Heading3"/>
      </w:pPr>
      <w:r>
        <w:t xml:space="preserve">References</w:t>
      </w:r>
    </w:p>
    <w:p>
      <w:pPr>
        <w:numPr>
          <w:ilvl w:val="0"/>
          <w:numId w:val="1001"/>
        </w:numPr>
        <w:pStyle w:val="Compact"/>
      </w:pPr>
      <w:r>
        <w:t xml:space="preserve">Institution of Civil Engineers (ICE). (2021). *State of the Nation Report*. London: ICE Publishing.</w:t>
      </w:r>
    </w:p>
    <w:p>
      <w:pPr>
        <w:numPr>
          <w:ilvl w:val="0"/>
          <w:numId w:val="1001"/>
        </w:numPr>
        <w:pStyle w:val="Compact"/>
      </w:pPr>
      <w:r>
        <w:t xml:space="preserve">Government Office for Science. (2023). *Future Challenges in Urban Infrastructure*. London: HMSO.</w:t>
      </w:r>
    </w:p>
    <w:p>
      <w:pPr>
        <w:numPr>
          <w:ilvl w:val="0"/>
          <w:numId w:val="1001"/>
        </w:numPr>
        <w:pStyle w:val="Compact"/>
      </w:pPr>
      <w:r>
        <w:t xml:space="preserve">TfL. (2024). *Transport Strategy for Greater London*. Transport for London Reports.</w:t>
      </w:r>
    </w:p>
    <w:p>
      <w:pPr>
        <w:numPr>
          <w:ilvl w:val="0"/>
          <w:numId w:val="1001"/>
        </w:numPr>
        <w:pStyle w:val="Compact"/>
      </w:pPr>
      <w:r>
        <w:t xml:space="preserve">Historic England. (2020). *Conservation Principles, Policies and Guidance*. Swindon: Historic England Publishing.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Civil Engineering Practice in United Kingdom London: A Critical Analysis</dc:title>
  <dc:creator/>
  <dc:language>en</dc:language>
  <cp:keywords/>
  <dcterms:created xsi:type="dcterms:W3CDTF">2026-07-29T21:07:31Z</dcterms:created>
  <dcterms:modified xsi:type="dcterms:W3CDTF">2026-07-29T21:07:31Z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