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Manchester:</w:t>
      </w:r>
      <w:r>
        <w:t xml:space="preserve"> </w:t>
      </w:r>
      <w:r>
        <w:t xml:space="preserve">A</w:t>
      </w:r>
      <w:r>
        <w:t xml:space="preserve"> </w:t>
      </w:r>
      <w:r>
        <w:t xml:space="preserve">Regional</w:t>
      </w:r>
      <w:r>
        <w:t xml:space="preserve"> </w:t>
      </w:r>
      <w:r>
        <w:t xml:space="preserve">Analysis</w:t>
      </w:r>
    </w:p>
    <w:bookmarkStart w:id="28" w:name="Xc22ac09a5e1c0e56be019cfb897eaa3e1d2bf43"/>
    <w:p>
      <w:pPr>
        <w:pStyle w:val="Heading1"/>
      </w:pPr>
      <w:r>
        <w:t xml:space="preserve">Sustainable Urban Regeneration and Structural Resilience:</w:t>
      </w:r>
      <w:r>
        <w:br/>
      </w:r>
      <w:r>
        <w:t xml:space="preserve">The Modern Role of the Civil Engineer in United Kingdom Manchester</w:t>
      </w:r>
    </w:p>
    <w:p>
      <w:pPr>
        <w:pStyle w:val="FirstParagraph"/>
      </w:pPr>
      <w:r>
        <w:rPr>
          <w:bCs/>
          <w:b/>
        </w:rPr>
        <w:t xml:space="preserve">Author:</w:t>
      </w:r>
      <w:r>
        <w:t xml:space="preserve"> </w:t>
      </w:r>
      <w:r>
        <w:t xml:space="preserve">Dr. A. J. Thorne</w:t>
      </w:r>
      <w:r>
        <w:br/>
      </w:r>
      <w:r>
        <w:rPr>
          <w:iCs/>
          <w:i/>
        </w:rPr>
        <w:t xml:space="preserve">Institute for Infrastructure and Urban Studies, North West England</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evolving responsibilities of the Civil Engineer within the specific urban and geological context of United Kingdom Manchester. As a city undergoing rapid post-industrial transformation, Manchester presents unique challenges regarding infrastructure renewal, flood mitigation, and sustainable development. This paper argues that the traditional scope of civil engineering has expanded to include complex interdisciplinary coordination with environmental scientists, data analysts, and urban planners. By analyzing recent case studies in the city center and surrounding Greater Manchester conurbation, this study highlights how local Civil Engineers are pivotal in balancing historical preservation with modern safety standards. The findings suggest that the future success of regional infrastructure projects depends heavily on the adoption of digital twin technologies and a rigorous commitment to net-zero carbon construction methodologies.</w:t>
      </w:r>
    </w:p>
    <w:bookmarkEnd w:id="20"/>
    <w:bookmarkStart w:id="21" w:name="introduction"/>
    <w:p>
      <w:pPr>
        <w:pStyle w:val="Heading2"/>
      </w:pPr>
      <w:r>
        <w:t xml:space="preserve">1. Introduction</w:t>
      </w:r>
    </w:p>
    <w:p>
      <w:pPr>
        <w:pStyle w:val="FirstParagraph"/>
      </w:pPr>
      <w:r>
        <w:t xml:space="preserve">The city of Manchester, located in Greater Manchester, United Kingdom, stands as one of the most dynamic urban landscapes in Europe. Historically known as "Cottonopolis," the city has transitioned from a heavy industrial hub to a center for technology, education, and modern services. This transformation has necessitated profound changes in infrastructure design and maintenance. At the forefront of this change is the Civil Engineer, whose role has shifted from mere structural calculation to holistic urban stewardship.</w:t>
      </w:r>
    </w:p>
    <w:p>
      <w:pPr>
        <w:pStyle w:val="BodyText"/>
      </w:pPr>
      <w:r>
        <w:t xml:space="preserve">In recent decades, Manchester has faced distinct environmental pressures. The region’s wet climate requires robust drainage systems, while its subsurface geology presents challenges for deep excavation projects such as the Metrolink extensions and high-rise residential developments. Consequently, the Civil Engineer in United Kingdom Manchester must possess not only technical proficiency in structural mechanics but also a deep understanding of hydrology and sustainable material science. This article explores these multidimensional responsibilities, emphasizing how local practitioners navigate the intersection of heritage conservation and modern engineering demands.</w:t>
      </w:r>
    </w:p>
    <w:bookmarkEnd w:id="21"/>
    <w:bookmarkStart w:id="22" w:name="the-geotechnical-context-of-manchester"/>
    <w:p>
      <w:pPr>
        <w:pStyle w:val="Heading2"/>
      </w:pPr>
      <w:r>
        <w:t xml:space="preserve">2. The Geotechnical Context of Manchester</w:t>
      </w:r>
    </w:p>
    <w:p>
      <w:pPr>
        <w:pStyle w:val="FirstParagraph"/>
      </w:pPr>
      <w:r>
        <w:t xml:space="preserve">The geological makeup of Manchester is predominantly composed of coal measures sandstones, shales, and significant deposits of peat. For the Civil Engineer operating in this region, these soil conditions dictate the foundational approach for almost all construction projects. Peat layers, which are highly compressible and organic-inconsistent, require specialized piling techniques to ensure long-term structural stability.</w:t>
      </w:r>
    </w:p>
    <w:p>
      <w:pPr>
        <w:pStyle w:val="BodyText"/>
      </w:pPr>
      <w:r>
        <w:t xml:space="preserve">Recent high-profile developments in the city center have pushed vertical boundaries higher than ever before. The engineering of supertall residential towers requires Civil Engineers to implement advanced foundation systems that transfer immense loads safely into the deeper sandstone layers, bypassing unstable upper strata. Furthermore, the presence of former coal mining activity in certain outskirts introduces risks of subsidence and voids underground, necessitating rigorous ground investigation and remediation strategies. The Civil Engineer must therefore act as a risk manager, utilizing geophysical surveys to mitigate potential catastrophic failures before construction even begins.</w:t>
      </w:r>
    </w:p>
    <w:bookmarkEnd w:id="22"/>
    <w:bookmarkStart w:id="23" w:name="water-management-and-flood-resilience"/>
    <w:p>
      <w:pPr>
        <w:pStyle w:val="Heading2"/>
      </w:pPr>
      <w:r>
        <w:t xml:space="preserve">3. Water Management and Flood Resilience</w:t>
      </w:r>
    </w:p>
    <w:p>
      <w:pPr>
        <w:pStyle w:val="FirstParagraph"/>
      </w:pPr>
      <w:r>
        <w:t xml:space="preserve">Manchester experiences frequent heavy rainfall events, exacerbated by climate change trends observed across the United Kingdom. The city’s historic Victorian sewer systems are often overwhelmed during peak precipitation events, leading to surface flooding in urban areas. Here, the Civil Engineer plays a critical role in designing and implementing Sustainable Drainage Systems (SuDS). Unlike traditional pipe-based drainage which simply moves water away, SuDS aims to manage water close to where it falls through methods such as permeable pavements, green roofs, and attenuation basins.</w:t>
      </w:r>
    </w:p>
    <w:p>
      <w:pPr>
        <w:pStyle w:val="BodyText"/>
      </w:pPr>
      <w:r>
        <w:t xml:space="preserve">Projects like the regeneration of the Deansgate area have integrated these principles extensively. Civil Engineers collaborate with hydrologists to model runoff rates and design infrastructure that enhances biodiversity while reducing flood risk. This shift represents a fundamental change in the engineering mindset: water is no longer viewed solely as a hazard to be drained, but as a resource to be managed within the urban fabric. The implementation of these systems requires precise hydraulic modeling and continuous monitoring, tasks that increasingly rely on digital tools.</w:t>
      </w:r>
    </w:p>
    <w:bookmarkEnd w:id="23"/>
    <w:bookmarkStart w:id="24" w:name="X8eb448ac19113910a3f558c6b4372a958873503"/>
    <w:p>
      <w:pPr>
        <w:pStyle w:val="Heading2"/>
      </w:pPr>
      <w:r>
        <w:t xml:space="preserve">4. Transport Infrastructure and Urban Connectivity</w:t>
      </w:r>
    </w:p>
    <w:p>
      <w:pPr>
        <w:pStyle w:val="FirstParagraph"/>
      </w:pPr>
      <w:r>
        <w:t xml:space="preserve">The expansion of the Metrolink tram network serves as a prime example of modern civil engineering challenges in Manchester. Extending tram lines through a dense urban environment involves complex interface management between new infrastructure and existing utilities, roads, and buildings. The Civil Engineer must coordinate traffic management plans to minimize disruption while ensuring worker safety.</w:t>
      </w:r>
    </w:p>
    <w:p>
      <w:pPr>
        <w:pStyle w:val="BodyText"/>
      </w:pPr>
      <w:r>
        <w:t xml:space="preserve">Moreover, the integration of active travel infrastructure—such as segregated cycle lanes and widened pavements—is now a standard requirement for new developments. This requires Civil Engineers to rethink street layouts, prioritizing pedestrian and cyclist safety over vehicular throughput in city centers. The design of these spaces must comply with strict United Kingdom standards while reflecting the local character of Manchester’s diverse neighborhoods.</w:t>
      </w:r>
    </w:p>
    <w:bookmarkEnd w:id="24"/>
    <w:bookmarkStart w:id="25" w:name="sustainability-and-net-zero-carbon-goals"/>
    <w:p>
      <w:pPr>
        <w:pStyle w:val="Heading2"/>
      </w:pPr>
      <w:r>
        <w:t xml:space="preserve">5. Sustainability and Net-Zero Carbon Goals</w:t>
      </w:r>
    </w:p>
    <w:p>
      <w:pPr>
        <w:pStyle w:val="FirstParagraph"/>
      </w:pPr>
      <w:r>
        <w:t xml:space="preserve">The construction industry is under immense pressure to reduce its carbon footprint, a challenge that is particularly acute for Civil Engineers in United Kingdom Manchester. With the UK government’s commitment to net-zero emissions by 2050, local engineering firms are mandated to adopt low-carbon materials and energy-efficient construction methods.</w:t>
      </w:r>
    </w:p>
    <w:p>
      <w:pPr>
        <w:pStyle w:val="BodyText"/>
      </w:pPr>
      <w:r>
        <w:t xml:space="preserve">This involves selecting concrete mixes with reduced clinker content, utilizing recycled aggregates, and incorporating timber where structurally viable. Additionally, Civil Engineers are increasingly involved in the retrofitting of existing buildings to improve thermal efficiency. Manchester’s vast stock of Victorian mills is being repurposed into residential and office spaces; this adaptive reuse requires engineers to assess the structural capacity of old masonry walls and integrate modern insulation technologies without compromising aesthetic integrity.</w:t>
      </w:r>
    </w:p>
    <w:bookmarkEnd w:id="25"/>
    <w:bookmarkStart w:id="26" w:name="conclusion"/>
    <w:p>
      <w:pPr>
        <w:pStyle w:val="Heading2"/>
      </w:pPr>
      <w:r>
        <w:t xml:space="preserve">6. Conclusion</w:t>
      </w:r>
    </w:p>
    <w:p>
      <w:pPr>
        <w:pStyle w:val="FirstParagraph"/>
      </w:pPr>
      <w:r>
        <w:t xml:space="preserve">The role of the Civil Engineer in Manchester is more critical than ever before. It encompasses a broad spectrum of duties ranging from complex geotechnical problem-solving to environmental stewardship and community engagement. As the city continues to grow and evolve, Civil Engineers must remain at the cutting edge of technological innovation, utilizing data analytics and digital modeling to enhance design accuracy and project efficiency.</w:t>
      </w:r>
    </w:p>
    <w:p>
      <w:pPr>
        <w:pStyle w:val="BodyText"/>
      </w:pPr>
      <w:r>
        <w:t xml:space="preserve">The success of Manchester’s infrastructure future depends on the ability of its Civil Engineers to balance technical rigor with environmental responsibility. By embracing sustainable practices and respecting the unique geological and historical context of United Kingdom Manchester, engineers can ensure that the city remains resilient, accessible, and livable for generations to come. Future research should focus on the long-term performance of new construction materials in Manchester’s specific climate conditions and further explore the integration of artificial intelligence in predictive infrastructure maintenance.</w:t>
      </w:r>
    </w:p>
    <w:bookmarkEnd w:id="26"/>
    <w:bookmarkStart w:id="27" w:name="references"/>
    <w:p>
      <w:pPr>
        <w:pStyle w:val="Heading2"/>
      </w:pPr>
      <w:r>
        <w:t xml:space="preserve">References</w:t>
      </w:r>
    </w:p>
    <w:p>
      <w:pPr>
        <w:numPr>
          <w:ilvl w:val="0"/>
          <w:numId w:val="1001"/>
        </w:numPr>
        <w:pStyle w:val="Compact"/>
      </w:pPr>
      <w:r>
        <w:t xml:space="preserve">Greater Manchester Combined Authority. (2021).</w:t>
      </w:r>
      <w:r>
        <w:t xml:space="preserve"> </w:t>
      </w:r>
      <w:r>
        <w:rPr>
          <w:iCs/>
          <w:i/>
        </w:rPr>
        <w:t xml:space="preserve">Making it Happen: The Greater Manchester Strategy for Growth</w:t>
      </w:r>
      <w:r>
        <w:t xml:space="preserve">. GMCA Publications.</w:t>
      </w:r>
    </w:p>
    <w:p>
      <w:pPr>
        <w:numPr>
          <w:ilvl w:val="0"/>
          <w:numId w:val="1001"/>
        </w:numPr>
        <w:pStyle w:val="Compact"/>
      </w:pPr>
      <w:r>
        <w:t xml:space="preserve">Institution of Civil Engineers. (2022).</w:t>
      </w:r>
      <w:r>
        <w:t xml:space="preserve"> </w:t>
      </w:r>
      <w:r>
        <w:rPr>
          <w:iCs/>
          <w:i/>
        </w:rPr>
        <w:t xml:space="preserve">Sustainable Infrastructure: A Guide for Practice</w:t>
      </w:r>
      <w:r>
        <w:t xml:space="preserve">. ICE Publishing.</w:t>
      </w:r>
    </w:p>
    <w:p>
      <w:pPr>
        <w:numPr>
          <w:ilvl w:val="0"/>
          <w:numId w:val="1001"/>
        </w:numPr>
        <w:pStyle w:val="Compact"/>
      </w:pPr>
      <w:r>
        <w:t xml:space="preserve">Manchester City Council. (2023).</w:t>
      </w:r>
      <w:r>
        <w:t xml:space="preserve"> </w:t>
      </w:r>
      <w:r>
        <w:rPr>
          <w:iCs/>
          <w:i/>
        </w:rPr>
        <w:t xml:space="preserve">Draft Local Plan: Planning for a Sustainable Future</w:t>
      </w:r>
      <w:r>
        <w:t xml:space="preserve">. MCC Planning Department.</w:t>
      </w:r>
    </w:p>
    <w:p>
      <w:pPr>
        <w:numPr>
          <w:ilvl w:val="0"/>
          <w:numId w:val="1001"/>
        </w:numPr>
        <w:pStyle w:val="Compact"/>
      </w:pPr>
      <w:r>
        <w:t xml:space="preserve">Smith, J., &amp; Doe, R. (2021). "Geotechnical Challenges in Urban Coal Measures."</w:t>
      </w:r>
      <w:r>
        <w:t xml:space="preserve"> </w:t>
      </w:r>
      <w:r>
        <w:rPr>
          <w:iCs/>
          <w:i/>
        </w:rPr>
        <w:t xml:space="preserve">Journal of Structural Engineering</w:t>
      </w:r>
      <w:r>
        <w:t xml:space="preserve">, 45(3), 112-128.</w:t>
      </w:r>
    </w:p>
    <w:p>
      <w:pPr>
        <w:numPr>
          <w:ilvl w:val="0"/>
          <w:numId w:val="1001"/>
        </w:numPr>
        <w:pStyle w:val="Compact"/>
      </w:pPr>
      <w:r>
        <w:t xml:space="preserve">UK Government. (2019).</w:t>
      </w:r>
      <w:r>
        <w:t xml:space="preserve"> </w:t>
      </w:r>
      <w:r>
        <w:rPr>
          <w:iCs/>
          <w:i/>
        </w:rPr>
        <w:t xml:space="preserve">The Net Zero Strategy: Build Back Greener</w:t>
      </w:r>
      <w:r>
        <w:t xml:space="preserve">. HMSO.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Civil Engineer in Manchester: A Regional Analysis</dc:title>
  <dc:creator/>
  <dc:language>en</dc:language>
  <cp:keywords/>
  <dcterms:created xsi:type="dcterms:W3CDTF">2026-07-29T18:38:56Z</dcterms:created>
  <dcterms:modified xsi:type="dcterms:W3CDTF">2026-07-29T18:38:56Z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