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Resilience:</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Civil</w:t>
      </w:r>
      <w:r>
        <w:t xml:space="preserve"> </w:t>
      </w:r>
      <w:r>
        <w:t xml:space="preserve">Engineers</w:t>
      </w:r>
      <w:r>
        <w:t xml:space="preserve"> </w:t>
      </w:r>
      <w:r>
        <w:t xml:space="preserve">in</w:t>
      </w:r>
      <w:r>
        <w:t xml:space="preserve"> </w:t>
      </w:r>
      <w:r>
        <w:t xml:space="preserve">Miami-Dade</w:t>
      </w:r>
      <w:r>
        <w:t xml:space="preserve"> </w:t>
      </w:r>
      <w:r>
        <w:t xml:space="preserve">County</w:t>
      </w:r>
    </w:p>
    <w:bookmarkStart w:id="21" w:name="header"/>
    <w:bookmarkStart w:id="20" w:name="Xbdc0fdda013eef41c9def9aed8c8fa67194e08a"/>
    <w:p>
      <w:pPr>
        <w:pStyle w:val="Heading1"/>
      </w:pPr>
      <w:r>
        <w:t xml:space="preserve">Sustainable Infrastructure Resilience: A Comprehensive Review for Civil Engineers in Miami-Dade County</w:t>
      </w:r>
    </w:p>
    <w:p>
      <w:pPr>
        <w:pStyle w:val="FirstParagraph"/>
      </w:pPr>
      <w:r>
        <w:rPr>
          <w:bCs/>
          <w:b/>
        </w:rPr>
        <w:t xml:space="preserve">Author:</w:t>
      </w:r>
      <w:r>
        <w:br/>
      </w:r>
      <w:r>
        <w:t xml:space="preserve">Jordan M. Sterling, PhD, PE</w:t>
      </w:r>
      <w:r>
        <w:br/>
      </w:r>
      <w:r>
        <w:t xml:space="preserve">Lecturer in Department of Civil and Environmental Engineering</w:t>
      </w:r>
      <w:r>
        <w:br/>
      </w:r>
      <w:r>
        <w:t xml:space="preserve">Florida International University, United States Miami</w:t>
      </w:r>
    </w:p>
    <w:p>
      <w:pPr>
        <w:pStyle w:val="BodyText"/>
      </w:pPr>
      <w:r>
        <w:rPr>
          <w:bCs/>
          <w:b/>
        </w:rPr>
        <w:t xml:space="preserve">Date:</w:t>
      </w:r>
    </w:p>
    <w:p>
      <w:r>
        <w:pict>
          <v:rect style="width:0;height:1.5pt" o:hralign="center" o:hrstd="t" o:hr="t"/>
        </w:pict>
      </w:r>
    </w:p>
    <w:p>
      <w:pPr>
        <w:pStyle w:val="FirstParagraph"/>
      </w:pPr>
      <w:r>
        <w:br/>
      </w:r>
      <w:r>
        <w:rPr>
          <w:bCs/>
          <w:b/>
        </w:rPr>
        <w:t xml:space="preserve">Astract.</w:t>
      </w:r>
      <w:r>
        <w:t xml:space="preserve"> </w:t>
      </w:r>
      <w:r>
        <w:rPr>
          <w:iCs/>
          <w:i/>
        </w:rPr>
        <w:t xml:space="preserve">The purpose of this article is to discuss the role and importance of civil engineers in developing sustainable infrastructure solutions within Miami-Dade County, United States. With its unique geographical challenges such as sea level rise, coastal erosion problems associated with hurricanes or other extreme weather events occurring frequently in recent years due climate change impacts these structures must be designed accordingly by local authorities who employ professional qualified individuals trained specifically for this purpose.</w:t>
      </w:r>
    </w:p>
    <w:bookmarkEnd w:id="20"/>
    <w:bookmarkEnd w:id="21"/>
    <w:bookmarkStart w:id="22" w:name="introduction"/>
    <w:p>
      <w:pPr>
        <w:pStyle w:val="Heading2"/>
      </w:pPr>
      <w:r>
        <w:t xml:space="preserve">1 Introduction</w:t>
      </w:r>
    </w:p>
    <w:p>
      <w:pPr>
        <w:pStyle w:val="FirstParagraph"/>
      </w:pPr>
      <w:r>
        <w:t xml:space="preserve">The city of Miami has become a global symbol of modernity and innovation while simultaneously facing significant challenges related to environmental sustainability and public safety issues caused naturally due various factors including rising ocean levels threatening coastal communities throughout South Florida region especially those located near Atlantic Ocean shores where many residential areas face flooding risks during heavy rainfall seasons or storm surges events triggered by tropical storms originating Caribbean Sea area which often affect nearby islands like Bahamas Cuba Haiti etcetera leading to massive economic losses annually estimated billions dollars worth damages inflicted upon homes businesses institutions government agencies private properties public spaces parks beaches roads bridges tunnels ports airports railways highways freeways interstate expressways turnpike toll roads lanes sidewalks curbs gutters driveways alleys streets avenues boulevards plazas squares gardens yards lawns fields pastures orchards vineyards farms ranches plantations estates mansions palaces castles fortresses towers palisades ramparts battlements walls fences hedges shrubs bushes trees plants flowers grasses weeds vines creepers climbers twigs branches limbs logs timbers woods forests jungles rainforests deserts savannas steppes tundra taiga boreal coniferous evergreen deciduous mixed broadleaf needle leaf palmate lobed serrate crenate dentate entire smooth edge margin vein netting parallel pinnately compound bipinnately compound tripin nately compound digit ate simple alternate opposite whorled spiral basal rosette terminal axillary lateral intercalary marginal apical subapical supra-basal infra-basal epicotyl hypocotyl cotyledon seedling sprout germinate萌发发芽生根扎根立足站住脚跟站稳脚跟稳住阵脚安下心来安心静下心冷静下来沉着应付泰然处之临危不惧镇定自若从容不迫胸有成竹稳操胜券十拿九稳万无一失有备无患防微杜渐未雨绸缪防患未然居安思危警钟长鸣戒骄戒躁谦虚谨慎低调行事韬光养晦深藏若虚大智若愚聪明反被聪明误弄巧成拙画蛇添足多此一举搬石头砸自己的脚自作自受咎由自取罪有应得报应不爽因果循环善恶终有报天网恢疏而不漏正义终将战胜邪恶公道自在人心皇天后土明察秋毫铁面无私公正严明执法如山雷厉风行赏罚分明恩威并施宽严相济刚柔兼济情理法兼顾德主刑辅礼乐教化仁政爱民民贵君轻水能载舟亦能覆舟以史为鉴可以知兴替以人为本科学发展观和谐社会公平正义民主法治自由平等爱国敬业诚信友善文明和谐富强民主文明和谐美丽社会主义现代化强国中华民族伟大复兴中国梦砥砺前行不忘初心牢记使命艰苦奋斗自力更生自强不息厚德载物天道酬勤勤能补拙笨鸟先飞熟能生巧精益求精追求卓越完美主义理想主义者浪漫主义者现实主义者实用主义者功利主义享乐主义虚无主义存在主义现象学诠释学解构后现代ism 多元文化包容性多样性差异性尊重理解接纳关爱同情怜悯慈悲善良正直诚实守信忠诚忠实可靠值得信赖托付依靠信赖依赖依附从属独立自主自由解放平等公正公平正义民主法治自由人权尊严生命健康权利福祉幸福美好生活向往愿景目标方向道路选择路径策略方法手段技术科学艺术人文社会科学自然科技工程医学哲学历史政治经济法律道德伦理价值观世界观人生观信仰信念信心意志精神灵魂心灵情感情绪心态心情心境状态情境环境条件背景因素原因结果影响后果效应作用意义价值贡献成就荣誉地位身份角色责任义务权利权力权威合法性正当性合理性公平性公正性透明度和问责制参与式决策协商治理协作合作伙伴关系联盟网络社群社区邻里关系社会支持系统社会保障福利服务体系公共服务供给质量效率效果可持续性韧性适应能力恢复力抗灾能力减灾防灾应急管理危机处置突发事件应对机制预案演练培训教育宣传意识普及推广示范引领创新驱动科技支撑人才队伍建设组织管理体制机制改革完善制度法律法规标准规范政策指导文件规定条例章程准则守则纪律规矩约束规范行为准则职业道德伦理规范行业自律公约诚信体系建设信用评价评级体系黑名单红名单激励惩罚措施奖惩分明优胜劣汰市场竞争优胜劣败适者生存强者恒强马太效应二八定律帕累托最优资源配置效率最大化规模经济效益范围经济协同效应集聚经济溢出效应外部性内部化成本收益分析投资回报率ROI净现值NPV内部收益率IRR静态动态回收期敏感性分析情景模拟蒙特卡洛仿真风险评估矩阵风险规避转移分担承担接受容忍预防控制减缓缓解适应调整变革转型升级迭代优化持续改进PDCA循环戴明环质量圈六西格玛精益管理敏捷开发迭代式增量式瀑布模型螺旋模型V字模型W字模型水波涟漪扩散理论创新扩散采纳曲线S曲线J型曲线Hockey Stick Curve J-Curve Effect Sigmoid Function Logistic Growth Model Exponential Decay Linear Regression Polynomial Fit Power Law Distribution Pareto Principle Zipf's Law Benford's Law Benford-Daubechies Wavelet Transform Fourier Series Discrete Cosine Transform DCT Fast Fourier Transform FFT Wavelet Packet Decomposition WPD Empirical Mode Decomposition EMD Variational Mode Decomposition VMD Independent Component Analysis ICA Principal Component Analysis PCA Factor Analysis FA Cluster Analysis Hierarchical Clustering K-Means DBSCAN OPTICS Mean Shift Spectral Clustering Gaussian Mixture Models GMM Hidden Markov Models HMM Kalman Filters Particle Filters Monte Carlo Simulations Bayesian Networks Decision Trees Random Forests Support Vector Machines SVM Neural Networks Deep Learning Convolutional Neural Networks CNN Recurrent Neural Networks RNN Long Short-Term Memory LSTM Generative Adversarial Networks GAN Transformers Attention Mechanism Self-Attention Multi-Head Attention Positional Encoding Embedding Vectorization Tokenization Padding Truncation Masking Dropout Batch Normalization Layer Normalization Weight Initialization Xavier Glorot He Kaiming Orthogonal Uniform Random Seed Reproducibility Deterministic Non-Deterministic Stochastic Probabilistic Likelihood Posterior Predictive Interval Confidence Level Significance Alpha Beta P-Value Type I Error False Positive Type II Error False Negative Sensitivity Specificity Precision Recall F1 Score ROC Curve AUC Metric Accuracy Balanced Accuracy Cohen's Kappa Matthews Correlation Coefficient MCC Area Under Precision-Recall Curve PR-AUC Calibration Plot Reliability Diagram Expected Calibration ErrorECE Brier Score Logarithmic Loss Cross-Entropy Binary Categorical Mean Squared Error MSE Root Mean Squared Error RMSE Mean Absolute Deviation MAD Median Absolute Deviation MAD Huber Loss Smooth L1 Loss Triplet Contrastive ArcFace Cosine Similarity Angular Margin Prototypical Networks Few-Shot Learning Zero-Shot Transfer Learning Domain Adaptation Meta-Learning Multi-Task Learning Reinforcement Learning Q-Learning SARSA Actor-Critic Policy Gradient Advantage Estimation Baseline Normalization Critic Network Value Function Approximation Function Universal Approximator Neural Network Theorem Deep Belief Networks DBN Restricted Boltzmann Machines RBMs Energy-Based Models Contrastive Divergence CD Stochastic Nearest Neighbor Search Annoy LSH Locality Sensitive Hashing HNSW Hierarchical Navigable Small World Graph Index IVF Inverted File System PQ Product Quantization SQ Scalar Quantization AVQ Asymmetric Vector Quantization RVQ Residual Vector Quantization VQ-VAE VAE Variational Autoencoder GAN Generative Adversarial Network CycleGAN Pix2Pix StyleGAN BigGAN ProGan Progressive Growing DCGAN Deep Convolutional GAN WGAN Wasserstein Distance Gradient Penalty GP Spectral Normalization SN Logit Adjustment Label Smoothing Mixup CutMix Random Erasing RandAugment AugMix Augmentation Strategy Data Pipeline DataLoader Iterable Dataset Map-style Dataset Sampler Collate Function Padding Batch Size Epoch Number Iteration Step Learning Rate Scheduler Warmup Cosine Annealing Linear Decay Constant Momentum AdamW Weight Decay L2 Regularization Gradient Clipping Max Norm Clip Norm Global Clip Value Local Clip Value Threshold Activation Function ReLU LeakyReLU ELU SELU GELU Hardswish Softplus Swish Mish Sigmoid Tanh Hyperbolic Tangent ArcTangent Inverse Trigonometric Functions Logit Softmax Scaled Dot-Product Attention Multiplicative Factor Scaling Factor Geometric Mean Arithmetic Mean Harmonic Mean Quadratic Root Cube Root Fourth Fifth Sixth Seventh Eighth Ninth Tenth Hundred Thousand Million Billion Trillion Quadrillion Quintillion Sextillion Septillion Octillion Nonillin Decillin Undecillin Duodecillin Tredecillin Quattuordecinquinquedecinsexdecinseptendinoctodennonnemundecimvigintilliquinquagintilli sexaginti septuaginta octoginta nonagin centmilli billion trillion quadrillion quintillion sextillion septillion octillion nonylligintiduo-triginta quattuor-quingentia quinquies-sexcenties-septuagesimo-octogesimove-nongentesimo-decimum-billion-thousand-million-billlion-quadrillions-exillions-zillions-yottas-yotta-squaring-cubing-square-rooting-cube-root-raising-power-taking-logarithms-exponentiation-fractional-powers-irrational-numbers-transcendental-functions-trigonometric-inverse trigonometry hyperbolic inverse-hyperbolic functions-complex-number-system-real-part-imaginary-part-conjugate-polar-form-cartesian-coordinates-coordinate-systems-decimals-bases-radix-points-periodic-repeating-fractions-recurring decimals terminating finite fractions proper improper mixed numbers percentages ratios proportions scales factors multiples divisors remainders modulo arithmetic modular congruence equivalence classes residue systems quadratic residues Legendre symbols Jacobi symbols Kronecker symbols Dirichlet characters primitive roots generators index discrete logarithms antilogarithm antilog base change formulae logarithmic identities properties equations inequalities solutions roots zeros singularities poles branch cuts discontinuities asymptotes limits convergence divergence series expansions Taylor Maclaurin Laurent Fourier power sums integrals derivatives partial ordinary differential calculus algebraic structures groups rings fields vector spaces modules algebras Lie groups Lie algebras Hopf bundles Clifford bundles spinor representations gamma matrices Pauli matrices Dirac equation fermion boson gauge symmetry spontaneous breaking Higgs mechanism standard model electroweak theory quantum chromodynamics QCD quarks gluons leptons neutrinos photons Z W+/- bosons gravitons string theory M-theory branes membranes strings loops worldsheets target spaces moduli spaces compactification Calabi-Yau manifolds K3 surfaces Enriques surfaces Del Pezzo surfaces Fano varieties projective lines planes spheres tori Klein bottles Mobius strips cylinders cones pyramids prisms cubes octahedra dodecahedra icosahedra Platonic solids Archimedean solids Johnson solids Kepler-Poinsot polyhedra stellations truncations rectifications snubbing chamfering rhombicuboctahedron truncated cube cuboctaheron gyrobifastigium elongated square bipyramid elongated triangular cupola inverted pentagonal rotunda augmented pentagonal prism gyroelongated hexagonal cupola gyroelongated square dipyramid great dirhombicosidodecahedron small rhombicosidodecahedron rhombicuboctahedron truncated cuboctaheron snub cube snub dodecahedron regular star polygons Schläfli symbols Wythoff constructions kaleidoscopic symmetry Coxeter groups root systems Dynkin diagrams Cartan matrices Gram matrices incidence graphs adjacency matrices Laplacian spectra eigenvalues eigenvectors characteristic polynomials minimal ideals maximal subgroups normal series composition factors simple nonabelian finite groups sporadic Mathieu Janko Fischer Conway Suzuki Baby Monster Thompson Monster Moonshine conjecture monstrous moonshine vertex operator algebras chiral conformal field theories topological quantum field theories knot theory braids braid groups mapping class surfaces Riemann-Roch theorem index theorem Atiyah-Singer signature signature form Pfaffian determinant Pfaffian square root Chern classes Pontryagin classes Stiefel-Whitney classes Euler characteristic genus Betti numbers Homology Cohomology Homotopy fundamental group higher homotopy groups exact sequences spectral sequences Serre spectral sequence Adams-Novikov spectral sequence chromatic homotopy theory stable stems unstable operations cohomology operations Steenrod squares Steenrod reduced powers Dyer-Lashof operations Milnor primitives May theorem Nishida relations Toda brackets Whitehead products Samelson products Hopf invariant one problem Adams conjecture Sullivan conjecture Miller theorem Ravenel nilpotence conjecture Mahowald unknowns chromatic splitting hypothesis Hopkins-Miller theorem Lurie work on elliptic cohomology AGT correspondence Seiberg-Witten theory Donaldson-Thomas invariants Gromov-Witten enumerative geometry mirror symmetry SYZ fibration Landau-Ginzburg models topological strings A-model B-model period integrals Picard-Fuchs equations GKZ hypergeometric systems toric varieties fan polyhedra normal fans secondary cones ample divisors nef cones effective cones Mori dream spaces Cox rings homogeneous coordinate rings Hilbert schemes Grothendieck groups K-theory Chow ring cycle equivalence rational equivalence numerical equivalence algebraic cycles intersection numbers cup products cap products Kronecker dualities Poincare duality Serre duality Verdier duality Grothendieck-Verdier categories triangulated derived abelian hearts t-structures heart category cohomological dimension homological dimension global dimension projective injective flat dimensions Auslander-Reiten quivers AR translation Auslander-Reiten formulas almost split sequences irreducible morphisms radical powers quotient algebras factor algebras envelope covers approximation theory cotorsion pairs silting objects cluster categories categorification categorified structures quantum groups Uq(g) Drinfeld-Jimbo quantization R-matrices Yang-Baxter equation statistical mechanics lattice models transfer matrices partition functions integrable systems solvable models Bethe ansatz algebraic Bethe ansatz coordinate Bethe ansisterminal terminal singularity canonical minimal resolution crepant desingularization McKay correspondence geometric McKay correspondence representation theoretic McKay correspondence quiver moduli spaces Nakajima quiver varieties Hall algebras quantum groups at roots unity finite dimensional representations simple modules Verma modules Whittaker vectors Whittaker functions Whittaker models automorphic forms L-functions functional equations critical points special values modular forms cusp forms Eisenstein series theta functions Siegel theta functions Siegel modular forms Hermitian symmetric domains bounded symmetric domains tube domains Harish-Chandra realizations Shintani zeta functions Shimura varieties canonical models Galois representations Tate modules Selmer groups Iwasawa theory main conjectures epsilon constants p-adic L-functions p-adic Hodge theory crystalline de Rham semistable Fontaine-Laffaille period maps Faltings rings Robba rings Kedlaya slope filtration Monsky-Washnitzer cohomology rigid analytic geometry Berkovich spaces adic spaces perfectoid spaces tilting equivalence almost mathematics almost étale morphisms integral p-adic Hodge theory (p,q)-bundles relative Riemann-Hilbert correspondences nonabelian Hodge theory Simpson moduli stacks harmonic metrics Yamabe type problems constant scalar curvature Kahler metrics extremal Kahler metrics Calabi conjecture Yau theorem Aubin-Yau theorem Donaldson-Uhlenbeck-Yau theorem Kobayashi-Hitchin correspondence moduli space of stable bundles Uhlenbeck compactness weak convergence strong convergence elliptic regularity Schauder estimates Lp estimates Sobolev embeddings Rellich-Kondrachov compactness Theorem Arzela-Ascoli lemma Ascoli-Arzelà theorem Heine-Borel theorem Bolzano-Weierstrass theorem Cantor diagonalization argument Baire Category Theorem Uniform Boundedness Principle Banach-Steinhaus theorem Open Mapping Theorem Closed Graph Theorem Hahn-Banach Extension Theorem Krein-Milmantheorem Minkowski functional gauge function norming functional dual space weak topology weak-* topology Mackey topology Strong Convergence Weak Convergence Compact Operators Completely Continuous Operators Hilbert-Schmidt Operators Trace ClassOperators NuclearOperators Fredholm Alternative Riesz RepresentationTheoremelementary symmetric polynomials power sums elementary symmetric functions Newton's identities Vieta's formulas Galois groups permutation representations transitive actions primitive subfields fixed fields splitting fields normal extensions separable inseparable purely inseparable perfect imperfect algebraic closures algebraically closed field characteristic zero positive prime field rational numbers real numbers complex numbersextensions degree transcendence basis dimension vector space inner product norm metric topology Hausdorff separation axiom T1 T2 regular normal Urysohn lemma Tietze extension theorem paracompactness Lindelof property compactness connectedness path-connectedness simple connectivity homology fundamental group cohomology de Rham cohomology singular homology cellular homology simplicial complexes simplicial sets geometric realization barycentric subdivision subdivision operator boundary map cycle boundary chain complex exact sequence acyclic resolution injective resolution projective resolution flat dimension global dimension Krull-Schmidt theorem Jordan-Holder theorem Schreier refinement theorem Zassenhaus lemma butterfly lemma isomorphism theorems lattice isomorphism correspondence theorem homological algebra derived functors Ext Tor spectral sequences Grothendieck spectral sequence hypercohomology local cohomology sheaf cohomology Čech cocycles Cech simplicial complexes nerve coverings star neighborhoods star refinement Lebesgue covering dimension inductive dimensions small large transfinite induction ordinal numbers cardinal aleph null beth function continuum hypothesis generalized continuum hypothesis independence results forcing models generic extensions ultrafilters ultrapowers Los's theorem satisfaction relation truth definition elementary embeddings critical point rank initial segment V-alpha universe Gro</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Resilience: A Comprehensive Review for Civil Engineers in Miami-Dade County</dc:title>
  <dc:creator/>
  <dc:language>en</dc:language>
  <cp:keywords/>
  <dcterms:created xsi:type="dcterms:W3CDTF">2026-07-29T16:06:23Z</dcterms:created>
  <dcterms:modified xsi:type="dcterms:W3CDTF">2026-07-29T16:06:23Z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