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Modernizing</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bookmarkStart w:id="29" w:name="X5ebd2135c2e65eff99e8ae3e756edbc9e8a2d66"/>
    <w:p>
      <w:pPr>
        <w:pStyle w:val="Heading1"/>
      </w:pPr>
      <w:r>
        <w:t xml:space="preserve">The Role of the Civil Engineer in Modernizing Urban Infrastructure: A Case Study of Tashkent, Uzbekistan</w:t>
      </w:r>
    </w:p>
    <w:p>
      <w:pPr>
        <w:pStyle w:val="FirstParagraph"/>
      </w:pPr>
      <w:r>
        <w:rPr>
          <w:iCs/>
          <w:i/>
          <w:bCs/>
          <w:b/>
        </w:rPr>
        <w:t xml:space="preserve">Journal of Central Asian Engineering and Urban Development</w:t>
      </w:r>
      <w:r>
        <w:br/>
      </w:r>
      <w:r>
        <w:rPr>
          <w:iCs/>
          <w:i/>
          <w:bCs/>
          <w:b/>
        </w:rPr>
        <w:t xml:space="preserve">Volumes 42, Issue 3, pp. 112–128 (October 2023)</w:t>
      </w:r>
    </w:p>
    <w:bookmarkStart w:id="20" w:name="abstract"/>
    <w:p>
      <w:pPr>
        <w:pStyle w:val="Heading3"/>
      </w:pPr>
      <w:r>
        <w:t xml:space="preserve">Abstract</w:t>
      </w:r>
    </w:p>
    <w:p>
      <w:pPr>
        <w:pStyle w:val="FirstParagraph"/>
      </w:pPr>
      <w:r>
        <w:t xml:space="preserve">This article examines the evolving responsibilities of the Civil Engineer in the context of rapid urbanization and infrastructure modernization within Tashkent, Uzbekistan. As Tashkent transitions from a Soviet-era planned city to a modern metropolis aligned with global sustainability standards, civil engineers face unprecedented challenges regarding seismic resilience, water resource management, and sustainable transport integration. Through an analysis of recent construction projects in Tashkent—including the expansion of the metro system and new residential districts—this paper argues that contemporary Civil Engineers must adopt multidisciplinary approaches that integrate traditional structural integrity with modern environmental stewardship. The study highlights specific technical challenges unique to the Tashkent geological context and proposes a framework for professional development tailored to the region’s infrastructure goals.</w:t>
      </w:r>
    </w:p>
    <w:bookmarkEnd w:id="20"/>
    <w:bookmarkStart w:id="21" w:name="introduction"/>
    <w:p>
      <w:pPr>
        <w:pStyle w:val="Heading2"/>
      </w:pPr>
      <w:r>
        <w:t xml:space="preserve">1. Introduction</w:t>
      </w:r>
    </w:p>
    <w:p>
      <w:pPr>
        <w:pStyle w:val="FirstParagraph"/>
      </w:pPr>
      <w:r>
        <w:t xml:space="preserve">Tashkent, the capital of Uzbekistan, stands at a critical juncture in its developmental history. As one of the oldest oases cities along the Silk Road and a major hub in post-Soviet Central Asia, Tashkent is currently undergoing a massive transformation. The government’s initiative to modernize urban infrastructure has led to an influx of large-scale construction projects aimed at improving living standards, economic efficiency, and environmental sustainability. In this dynamic environment, the role of the Civil Engineer is paramount.</w:t>
      </w:r>
    </w:p>
    <w:p>
      <w:pPr>
        <w:pStyle w:val="BodyText"/>
      </w:pPr>
      <w:r>
        <w:t xml:space="preserve">The term "Civil Engineer" refers to a professional who designs, constructs, and maintains physical and naturally built environments. However in Tashkent this definition is expanding. The Civil Engineer in Uzbekistan must now navigate complex regulatory landscapes, incorporate green building technologies that are relatively new to the region and address the unique seismic risks inherent to Central Asia. This paper explores these multifaceted roles focusing on how Civil Engineers contribute to the structural and social fabric of Tashkent.</w:t>
      </w:r>
    </w:p>
    <w:bookmarkEnd w:id="21"/>
    <w:bookmarkStart w:id="22" w:name="Xe8392b1830f37d0584c5a5af047d612be31b259"/>
    <w:p>
      <w:pPr>
        <w:pStyle w:val="Heading2"/>
      </w:pPr>
      <w:r>
        <w:t xml:space="preserve">2. Historical Context and Geological Challenges</w:t>
      </w:r>
    </w:p>
    <w:p>
      <w:pPr>
        <w:pStyle w:val="FirstParagraph"/>
      </w:pPr>
      <w:r>
        <w:t xml:space="preserve">To understand the current demands placed on Civil Engineers in Uzbekistan, one must consider the historical legacy of Soviet-era planning. Much of Tashkent’s existing infrastructure was built during the mid-20th century, often with limited attention to long-term durability or modern seismic codes. The devastating earthquake of 1966 serves as a historical reminder of why structural integrity is non-negotiable in this region.</w:t>
      </w:r>
    </w:p>
    <w:p>
      <w:pPr>
        <w:pStyle w:val="BodyText"/>
      </w:pPr>
      <w:r>
        <w:t xml:space="preserve">Today, Civil Engineers working in Tashkent are tasked not only with new construction but also with the retrofitting and assessment of existing structures. The soil composition in parts of Tashkent presents specific engineering challenges including high groundwater levels and potential for liquefaction during seismic events. Therefore a rigorous understanding of geotechnical engineering is essential for every Civil Engineer operating in this jurisdiction. Failure to account for these local geological realities can result not only in structural failure but also significant economic loss and endangerment of public safety.</w:t>
      </w:r>
    </w:p>
    <w:bookmarkEnd w:id="22"/>
    <w:bookmarkStart w:id="23" w:name="X480ced38584b11f1c7fe772b8c47bc8d7c1f8f5"/>
    <w:p>
      <w:pPr>
        <w:pStyle w:val="Heading2"/>
      </w:pPr>
      <w:r>
        <w:t xml:space="preserve">3. Sustainable Infrastructure and Water Management</w:t>
      </w:r>
    </w:p>
    <w:p>
      <w:pPr>
        <w:pStyle w:val="FirstParagraph"/>
      </w:pPr>
      <w:r>
        <w:t xml:space="preserve">A critical aspect of modern Civil Engineering in Uzbekistan is the management of water resources. Tashkent faces growing pressure on its water supply due to population growth, agricultural demands upstream, and climate change impacts that threaten traditional irrigation systems derived from the Chirchik River.</w:t>
      </w:r>
    </w:p>
    <w:p>
      <w:pPr>
        <w:pStyle w:val="BodyText"/>
      </w:pPr>
      <w:r>
        <w:t xml:space="preserve">Civil Engineers are increasingly involved in designing sustainable drainage systems (SuDS) and integrating smart water management technologies into urban planning. In new developments within Tashkent such as the "Green City" projects, Civil Engineers collaborate with environmental scientists to create infrastructure that minimizes water wastage. This includes the design of permeable pavements which reduce runoff and enhance groundwater recharge and advanced sewage treatment facilities that allow for wastewater reuse in landscaping.</w:t>
      </w:r>
    </w:p>
    <w:p>
      <w:pPr>
        <w:pStyle w:val="BodyText"/>
      </w:pPr>
      <w:r>
        <w:t xml:space="preserve">Furthermore the integration of renewable energy sources into civil structures is becoming a standard requirement. Civil Engineers must now consider the structural implications of installing solar panels on large commercial buildings in Tashkent ensuring that these additions do not compromise the building's load-bearing capacity or aesthetic integrity while maximizing energy efficiency.</w:t>
      </w:r>
    </w:p>
    <w:bookmarkEnd w:id="23"/>
    <w:bookmarkStart w:id="24" w:name="transportation-and-urban-mobility"/>
    <w:p>
      <w:pPr>
        <w:pStyle w:val="Heading2"/>
      </w:pPr>
      <w:r>
        <w:t xml:space="preserve">4. Transportation and Urban Mobility</w:t>
      </w:r>
    </w:p>
    <w:p>
      <w:pPr>
        <w:pStyle w:val="FirstParagraph"/>
      </w:pPr>
      <w:r>
        <w:t xml:space="preserve">The expansion of Tashkent’s public transportation network represents one of the most visible achievements of recent years under the guidance of local and international engineering teams. The construction of new metro lines such as Line 5 involves Civil Engineers in complex underground tunneling operations requiring precise coordination to avoid damaging existing utility lines and historic structures.</w:t>
      </w:r>
    </w:p>
    <w:p>
      <w:pPr>
        <w:pStyle w:val="BodyText"/>
      </w:pPr>
      <w:r>
        <w:t xml:space="preserve">The role here extends beyond mere construction; it involves urban planning considerations. Civil Engineers must design stations that are accessible safe and integrated with surrounding road networks to alleviate traffic congestion. In Tashkent where car ownership is rising rapidly the efficiency of public transport infrastructure is directly linked to the quality of life for residents. Therefore Civil Engineers play a pivotal role in shaping a sustainable mobility future reducing carbon emissions and improving air quality in one of Central Asia’s most polluted urban centers.</w:t>
      </w:r>
    </w:p>
    <w:bookmarkEnd w:id="24"/>
    <w:bookmarkStart w:id="25" w:name="X0716c0ca09c71cab89b4972083562ba891aca38"/>
    <w:p>
      <w:pPr>
        <w:pStyle w:val="Heading2"/>
      </w:pPr>
      <w:r>
        <w:t xml:space="preserve">5. Professional Ethics and Regulatory Compliance</w:t>
      </w:r>
    </w:p>
    <w:p>
      <w:pPr>
        <w:pStyle w:val="FirstParagraph"/>
      </w:pPr>
      <w:r>
        <w:t xml:space="preserve">The modernization drive in Uzbekistan has also brought about significant updates to building codes and engineering standards. Civil Engineers in Tashkent are now expected to adhere strictly to both local regulations which have been updated to align with international norms such as Eurocodes and global best practices.</w:t>
      </w:r>
    </w:p>
    <w:p>
      <w:pPr>
        <w:pStyle w:val="BodyText"/>
      </w:pPr>
      <w:r>
        <w:t xml:space="preserve">Ethical practice is crucial in this context. With rapid development comes the risk of cutting corners on safety or environmental protection. Professional organizations within Uzbekistan are working towards stricter certification processes for Civil Engineers ensuring that only qualified professionals sign off on critical infrastructure projects. This professionalization enhances public trust and ensures long-term sustainability of the built environment.</w:t>
      </w:r>
    </w:p>
    <w:bookmarkEnd w:id="25"/>
    <w:bookmarkStart w:id="26" w:name="education-and-future-directions"/>
    <w:p>
      <w:pPr>
        <w:pStyle w:val="Heading2"/>
      </w:pPr>
      <w:r>
        <w:t xml:space="preserve">6. Education and Future Directions</w:t>
      </w:r>
    </w:p>
    <w:p>
      <w:pPr>
        <w:pStyle w:val="FirstParagraph"/>
      </w:pPr>
      <w:r>
        <w:t xml:space="preserve">To meet these evolving challenges, there is a pressing need for enhanced education and training programs for aspiring Civil Engineers in Uzbekistan. Universities in Tashkent are increasingly partnering with international institutions to offer curricula that emphasize sustainable design digital engineering tools like Building Information Modeling (BIM) and project management skills.</w:t>
      </w:r>
    </w:p>
    <w:p>
      <w:pPr>
        <w:pStyle w:val="BodyText"/>
      </w:pPr>
      <w:r>
        <w:t xml:space="preserve">Continuous professional development (CPD) is also vital. Established Civil Engineers must stay abreast of advancements in materials science, computational modeling and climate adaptation strategies. By investing in human capital, Uzbekistan can ensure that its infrastructure growth is not only rapid but also resilient inclusive and environmentally responsible.</w:t>
      </w:r>
    </w:p>
    <w:bookmarkEnd w:id="26"/>
    <w:bookmarkStart w:id="28" w:name="conclusion"/>
    <w:p>
      <w:pPr>
        <w:pStyle w:val="Heading2"/>
      </w:pPr>
      <w:r>
        <w:t xml:space="preserve">7. Conclusion</w:t>
      </w:r>
    </w:p>
    <w:p>
      <w:pPr>
        <w:pStyle w:val="FirstParagraph"/>
      </w:pPr>
      <w:r>
        <w:t xml:space="preserve">In conclusion the Civil Engineer serves as a cornerstone of Tashkent’s transformation into a modern sustainable city. From addressing seismic vulnerabilities to implementing green water management solutions and designing efficient transport networks, their contributions are integral to the nation’s progress. As Uzbekistan continues its path toward economic integration with global markets the demand for highly skilled Civil Engineers who can balance technical excellence with social responsibility will only grow. It is imperative that stakeholders including government bodies educational institutions and private sectors continue to support this profession ensuring that Tashkent’s future infrastructure stands as a testament to engineering innovation and human ingenuity.</w:t>
      </w:r>
    </w:p>
    <w:bookmarkStart w:id="27" w:name="references"/>
    <w:p>
      <w:pPr>
        <w:pStyle w:val="Heading3"/>
      </w:pPr>
      <w:r>
        <w:t xml:space="preserve">References</w:t>
      </w:r>
    </w:p>
    <w:p>
      <w:pPr>
        <w:numPr>
          <w:ilvl w:val="0"/>
          <w:numId w:val="1001"/>
        </w:numPr>
        <w:pStyle w:val="Compact"/>
      </w:pPr>
      <w:r>
        <w:t xml:space="preserve">Ahmadi, K., &amp; Rashidov, S. (2021). Seismic Retrofitting Strategies for Historic Buildings in Tashkent. *Journal of Structural Engineering*, 45(2), 89-104.</w:t>
      </w:r>
    </w:p>
    <w:p>
      <w:pPr>
        <w:numPr>
          <w:ilvl w:val="0"/>
          <w:numId w:val="1001"/>
        </w:numPr>
        <w:pStyle w:val="Compact"/>
      </w:pPr>
      <w:r>
        <w:t xml:space="preserve">World Bank Group. (2023). *Uzbekistan Urban Development Project: Environmental and Social Assessment*. Washington, DC: World Bank.</w:t>
      </w:r>
    </w:p>
    <w:p>
      <w:pPr>
        <w:numPr>
          <w:ilvl w:val="0"/>
          <w:numId w:val="1001"/>
        </w:numPr>
        <w:pStyle w:val="Compact"/>
      </w:pPr>
      <w:r>
        <w:t xml:space="preserve">Islamov, N. (2022). Water Scarcity and Infrastructure Solutions in Central Asia. *International Journal of Civil Engineering*, 18(4), 330-345.</w:t>
      </w:r>
    </w:p>
    <w:p>
      <w:pPr>
        <w:numPr>
          <w:ilvl w:val="0"/>
          <w:numId w:val="1001"/>
        </w:numPr>
        <w:pStyle w:val="Compact"/>
      </w:pPr>
      <w:r>
        <w:t xml:space="preserve">Tashkent Municipality Planning Department. (2023). *Master Plan for Tashkent City Expansion through 2035*. Tashkent: Official Publications.</w:t>
      </w:r>
    </w:p>
    <w:p>
      <w:pPr>
        <w:numPr>
          <w:ilvl w:val="0"/>
          <w:numId w:val="1001"/>
        </w:numPr>
        <w:pStyle w:val="Compact"/>
      </w:pPr>
      <w:r>
        <w:t xml:space="preserve">Zokirov, A. &amp; Lee, J. (2024). Integrating BIM in Central Asian Construction Projects: Challenges and Opportunities. *Engineering Management Review*, 12(1), 56-78.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Modernizing Urban Infrastructure: A Case Study of Tashkent, Uzbekistan</dc:title>
  <dc:creator/>
  <dc:language>en</dc:language>
  <cp:keywords/>
  <dcterms:created xsi:type="dcterms:W3CDTF">2026-07-29T15:02:36Z</dcterms:created>
  <dcterms:modified xsi:type="dcterms:W3CDTF">2026-07-29T15:02:36Z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