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Architecture: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Canada's</w:t>
      </w:r>
      <w:r>
        <w:t xml:space="preserve"> </w:t>
      </w:r>
      <w:r>
        <w:t xml:space="preserve">Vancouver</w:t>
      </w:r>
      <w:r>
        <w:t xml:space="preserve"> </w:t>
      </w:r>
      <w:r>
        <w:t xml:space="preserve">Tech</w:t>
      </w:r>
      <w:r>
        <w:t xml:space="preserve"> </w:t>
      </w:r>
      <w:r>
        <w:t xml:space="preserve">Ecosystem</w:t>
      </w:r>
    </w:p>
    <w:bookmarkStart w:id="31" w:name="X1a2738d46cb2f54adae35e18ab1739f1502dc8f"/>
    <w:p>
      <w:pPr>
        <w:pStyle w:val="Heading1"/>
      </w:pPr>
      <w:r>
        <w:t xml:space="preserve">The Convergence of Hardware Innovation and Software Architecture</w:t>
      </w:r>
    </w:p>
    <w:bookmarkStart w:id="20" w:name="Xaa651cb5b2020830befa72438802e8472d553f1"/>
    <w:p>
      <w:pPr>
        <w:pStyle w:val="Heading3"/>
      </w:pPr>
      <w:r>
        <w:t xml:space="preserve">A Comprehensive Analysis of the Computer Engineer in Canada's Vancouver Tech Ecosystem</w:t>
      </w:r>
    </w:p>
    <w:p>
      <w:pPr>
        <w:pStyle w:val="FirstParagraph"/>
      </w:pPr>
      <w:r>
        <w:rPr>
          <w:bCs/>
          <w:b/>
        </w:rPr>
        <w:t xml:space="preserve">Abstract:</w:t>
      </w:r>
      <w:r>
        <w:br/>
      </w:r>
      <w:r>
        <w:br/>
      </w:r>
      <w:r>
        <w:t xml:space="preserve">This academic journal article investigates the pivotal role of the computer engineer within the rapidly evolving technological landscape of Vancouver, Canada. As a global hub for digital entertainment, quantum computing research, and sustainable technology development, Vancouver presents a unique case study for understanding modern engineering practices. This paper explores how computer engineers in this region bridge the gap between low-level hardware optimization and high-level software architecture. By analyzing current industry trends in British Columbia’s capital city, we highlight the multidisciplinary skill sets required of contemporary engineers. The study further examines the impact of Vancouver’s specific economic drivers—ranging from video game development to fintech—on engineering methodologies. Ultimately, this article argues that the Vancouver model of computer engineering serves as a blueprint for integrating technical rigor with creative innovation in a competitive global market.</w:t>
      </w:r>
    </w:p>
    <w:p>
      <w:pPr>
        <w:pStyle w:val="BodyText"/>
      </w:pPr>
      <w:r>
        <w:rPr>
          <w:bCs/>
          <w:b/>
        </w:rPr>
        <w:t xml:space="preserve">Keywords:</w:t>
      </w:r>
      <w:r>
        <w:t xml:space="preserve"> </w:t>
      </w:r>
      <w:r>
        <w:t xml:space="preserve">Computer Engineer, Canada Vancouver, Systems Engineering, Software-Hardware Integration, Tech Ecosystems.</w:t>
      </w:r>
    </w:p>
    <w:bookmarkEnd w:id="20"/>
    <w:bookmarkStart w:id="21" w:name="introduction"/>
    <w:p>
      <w:pPr>
        <w:pStyle w:val="Heading2"/>
      </w:pPr>
      <w:r>
        <w:t xml:space="preserve">1. Introduction</w:t>
      </w:r>
    </w:p>
    <w:p>
      <w:pPr>
        <w:pStyle w:val="FirstParagraph"/>
      </w:pPr>
      <w:r>
        <w:t xml:space="preserve">In the 21st century, the distinction between computer hardware and software has become increasingly blurred. At the forefront of this convergence are computer engineers—professionals tasked with designing, developing, and testing both physical computing devices and the complex software that drives them. While this discipline is global in nature, its application varies significantly based on regional economic structures and technological priorities. This article focuses specifically on the context of Canada Vancouver (Vancouver), a city that has emerged as one of North America’s most vibrant technology hubs. Located in British Columbia, Vancouver is not only known for its scenic geography but also for a robust ecosystem comprising major gaming studios, telecommunications giants like Telus and Bell, and a burgeoning startup scene focused on artificial intelligence (AI) and green energy solutions.</w:t>
      </w:r>
    </w:p>
    <w:p>
      <w:pPr>
        <w:pStyle w:val="BodyText"/>
      </w:pPr>
      <w:r>
        <w:t xml:space="preserve">The relevance of studying the computer engineer in this specific geographic context cannot be overstated. Vancouver represents a microcosm of modern technological challenges: scaling legacy systems while innovating with cutting-edge hardware. For the academic community, understanding how computer engineers operate within Canada’s West Coast economy provides valuable insights into educational requirements, industry standards, and future workforce trends.</w:t>
      </w:r>
    </w:p>
    <w:bookmarkEnd w:id="21"/>
    <w:bookmarkStart w:id="22" w:name="X97d5bffcf8d614433a6362e98b4834966bce0c6"/>
    <w:p>
      <w:pPr>
        <w:pStyle w:val="Heading2"/>
      </w:pPr>
      <w:r>
        <w:t xml:space="preserve">2. The Role of the Computer Engineer in Modern Systems</w:t>
      </w:r>
    </w:p>
    <w:p>
      <w:pPr>
        <w:pStyle w:val="FirstParagraph"/>
      </w:pPr>
      <w:r>
        <w:t xml:space="preserve">The title "Computer Engineer" encompasses a broad spectrum of responsibilities that differ from traditional software engineering or electrical engineering roles. A computer engineer must possess a holistic understanding of the entire computing stack, from silicon transistors to user interface design. In Vancouver’s competitive job market, employers seek candidates who can optimize code for specific hardware architectures (such as GPU acceleration in gaming) or design embedded systems for IoT (Internet of Things) devices used in smart city initiatives.</w:t>
      </w:r>
    </w:p>
    <w:p>
      <w:pPr>
        <w:pStyle w:val="BodyText"/>
      </w:pPr>
      <w:r>
        <w:t xml:space="preserve">Key responsibilities typically include:</w:t>
      </w:r>
    </w:p>
    <w:p>
      <w:pPr>
        <w:numPr>
          <w:ilvl w:val="0"/>
          <w:numId w:val="1001"/>
        </w:numPr>
        <w:pStyle w:val="Compact"/>
      </w:pPr>
      <w:r>
        <w:rPr>
          <w:bCs/>
          <w:b/>
        </w:rPr>
        <w:t xml:space="preserve">Hardware-Software Co-Design:</w:t>
      </w:r>
      <w:r>
        <w:t xml:space="preserve"> </w:t>
      </w:r>
      <w:r>
        <w:t xml:space="preserve">Developing systems where software performance is intrinsically linked to hardware capabilities.</w:t>
      </w:r>
    </w:p>
    <w:p>
      <w:pPr>
        <w:numPr>
          <w:ilvl w:val="0"/>
          <w:numId w:val="1001"/>
        </w:numPr>
        <w:pStyle w:val="Compact"/>
      </w:pPr>
      <w:r>
        <w:rPr>
          <w:iCs/>
          <w:i/>
        </w:rPr>
        <w:t xml:space="preserve">Firmware Development:</w:t>
      </w:r>
      <w:r>
        <w:br/>
      </w:r>
      <w:r>
        <w:t xml:space="preserve">Bridging the gap between operating systems and physical components.</w:t>
      </w:r>
    </w:p>
    <w:p>
      <w:pPr>
        <w:numPr>
          <w:ilvl w:val="0"/>
          <w:numId w:val="1001"/>
        </w:numPr>
        <w:pStyle w:val="Compact"/>
      </w:pPr>
      <w:r>
        <w:rPr>
          <w:iCs/>
          <w:i/>
        </w:rPr>
        <w:t xml:space="preserve">Circuit Simulation and Analysis:</w:t>
      </w:r>
      <w:r>
        <w:br/>
      </w:r>
      <w:r>
        <w:t xml:space="preserve">Utilizing tools like SPICE or VHDL to predict system behavior before physical prototyping.</w:t>
      </w:r>
    </w:p>
    <w:bookmarkEnd w:id="22"/>
    <w:bookmarkStart w:id="26" w:name="the-vancouver-context-industry-drivers"/>
    <w:p>
      <w:pPr>
        <w:pStyle w:val="Heading2"/>
      </w:pPr>
      <w:r>
        <w:t xml:space="preserve">3. The Vancouver Context: Industry Drivers</w:t>
      </w:r>
    </w:p>
    <w:p>
      <w:pPr>
        <w:pStyle w:val="FirstParagraph"/>
      </w:pPr>
      <w:r>
        <w:t xml:space="preserve">Vancouver’s technology sector is distinct from Silicon Valley or Toronto due to its strong emphasis on creative industries and environmental sustainability. This section analyzes how these factors influence the work of the computer engineer.</w:t>
      </w:r>
    </w:p>
    <w:bookmarkStart w:id="23" w:name="digital-entertainment-and-gaming"/>
    <w:p>
      <w:pPr>
        <w:pStyle w:val="Heading3"/>
      </w:pPr>
      <w:r>
        <w:t xml:space="preserve">3.1 Digital Entertainment and Gaming</w:t>
      </w:r>
    </w:p>
    <w:p>
      <w:pPr>
        <w:pStyle w:val="FirstParagraph"/>
      </w:pPr>
      <w:r>
        <w:t xml:space="preserve">Vancouver is frequently cited as a "GameDev" capital, hosting studios such as Electronic Arts (EA) Canada, BioWare, and various indie developers. For computer engineers in this sector, the challenge lies in real-time rendering optimization and physics simulation. Engineers must write highly efficient C++ code that maximizes the performance of specialized graphics cards while minimizing power consumption for handheld devices like the Nintendo Switch or PlayStation consoles. This requires a deep understanding of parallel processing architectures, a skill set that is highly specialized and critical to Vancouver’s entertainment industry success.</w:t>
      </w:r>
    </w:p>
    <w:bookmarkEnd w:id="23"/>
    <w:bookmarkStart w:id="24" w:name="telecommunications-and-5g-infrastructure"/>
    <w:p>
      <w:pPr>
        <w:pStyle w:val="Heading3"/>
      </w:pPr>
      <w:r>
        <w:t xml:space="preserve">3.2 Telecommunications and 5G Infrastructure</w:t>
      </w:r>
    </w:p>
    <w:p>
      <w:pPr>
        <w:pStyle w:val="FirstParagraph"/>
      </w:pPr>
      <w:r>
        <w:t xml:space="preserve">Vancouver serves as a gateway for telecommunications infrastructure connecting Asia-Pacific markets to North America. Major providers operating in Canada Vancouver utilize advanced signal processing techniques that rely heavily on computer engineering principles. Engineers here work on network hardware, base station designs, and the integration of 5G protocols into mobile devices. The complexity of these systems demands rigorous testing and validation processes to ensure reliability under high-latency conditions.</w:t>
      </w:r>
    </w:p>
    <w:bookmarkEnd w:id="24"/>
    <w:bookmarkStart w:id="25" w:name="quantum-computing-and-ai-research"/>
    <w:p>
      <w:pPr>
        <w:pStyle w:val="Heading3"/>
      </w:pPr>
      <w:r>
        <w:t xml:space="preserve">3.3 Quantum Computing and AI Research</w:t>
      </w:r>
    </w:p>
    <w:p>
      <w:pPr>
        <w:pStyle w:val="FirstParagraph"/>
      </w:pPr>
      <w:r>
        <w:t xml:space="preserve">Vancouver is also home to significant research institutions, including the University of British Columbia (UBC) and Simon Fraser University (SFU), which are leading partners in quantum computing initiatives. Computer engineers in this domain work on cryogenic control systems, qubit stability, and error correction algorithms. This intersection of physics and engineering represents the frontier of technological innovation in Canada Vancouver.</w:t>
      </w:r>
    </w:p>
    <w:bookmarkEnd w:id="25"/>
    <w:bookmarkEnd w:id="26"/>
    <w:bookmarkStart w:id="27" w:name="X46383460aeb7d4e87189f955cf96f7bebea2769"/>
    <w:p>
      <w:pPr>
        <w:pStyle w:val="Heading2"/>
      </w:pPr>
      <w:r>
        <w:t xml:space="preserve">4. Educational Frameworks and Professional Certification</w:t>
      </w:r>
    </w:p>
    <w:p>
      <w:pPr>
        <w:pStyle w:val="FirstParagraph"/>
      </w:pPr>
      <w:r>
        <w:t xml:space="preserve">To meet the demands of these diverse industries, computer engineers in Canada must undergo rigorous training. In British Columbia, professional engineering licensure is governed by Engineers and Geoscientists BC (EGBC). For a computer engineer to practice as a Professional Engineer (P.Eng.), they must complete an accredited degree program (typically four years) and pass the Professional Practice Examination.</w:t>
      </w:r>
    </w:p>
    <w:p>
      <w:pPr>
        <w:pStyle w:val="BodyText"/>
      </w:pPr>
      <w:r>
        <w:t xml:space="preserve">Universities in the Greater Vancouver Area, such as UBC’s Michael Smith Laboratories and SFU’s School of Engineering Science, offer specialized curricula that emphasize both theoretical foundations and practical application. Courses often cover computer architecture, embedded systems programming, digital logic design, and human-computer interaction. This educational framework ensures that graduates are not only competent coders but also understand the physical limitations and possibilities of the hardware they program.</w:t>
      </w:r>
    </w:p>
    <w:bookmarkEnd w:id="27"/>
    <w:bookmarkStart w:id="28" w:name="challenges-and-future-outlook"/>
    <w:p>
      <w:pPr>
        <w:pStyle w:val="Heading2"/>
      </w:pPr>
      <w:r>
        <w:t xml:space="preserve">5. Challenges and Future Outlook</w:t>
      </w:r>
    </w:p>
    <w:p>
      <w:pPr>
        <w:pStyle w:val="FirstParagraph"/>
      </w:pPr>
      <w:r>
        <w:t xml:space="preserve">Despite its successes, the Vancouver tech ecosystem faces challenges. The high cost of living in Canada Vancouver has led to a "brain drain," where talented engineers move to larger metropolitan areas like Toronto or Seattle for better economic opportunities. Furthermore, the rapid pace of technological change requires continuous upskilling; what is relevant today may be obsolete in five years.</w:t>
      </w:r>
    </w:p>
    <w:p>
      <w:pPr>
        <w:pStyle w:val="BodyText"/>
      </w:pPr>
      <w:r>
        <w:t xml:space="preserve">To address these issues, there is a growing emphasis on interdisciplinary collaboration. Computer engineers are increasingly working alongside data scientists, industrial designers, and ethicists. This trend suggests that the future computer engineer will not only be a technical specialist but also a collaborative problem-solver capable of navigating complex societal impacts of technology.</w:t>
      </w:r>
    </w:p>
    <w:bookmarkEnd w:id="28"/>
    <w:bookmarkStart w:id="29" w:name="conclusion"/>
    <w:p>
      <w:pPr>
        <w:pStyle w:val="Heading2"/>
      </w:pPr>
      <w:r>
        <w:t xml:space="preserve">6. Conclusion</w:t>
      </w:r>
    </w:p>
    <w:p>
      <w:pPr>
        <w:pStyle w:val="FirstParagraph"/>
      </w:pPr>
      <w:r>
        <w:t xml:space="preserve">The role of the computer engineer in Canada Vancouver is multifaceted and critical to the region’s technological advancement. By bridging the gap between hardware and software, these professionals enable innovations in gaming, telecommunications, and quantum computing. As Vancouver continues to solidify its status as a global tech hub, the demand for skilled computer engineers who can navigate both physical constraints and digital complexities will only grow. Future research should focus on longitudinal studies of career progression for P.Engs in the region to further refine educational curricula and retention strategies.</w:t>
      </w:r>
    </w:p>
    <w:bookmarkEnd w:id="29"/>
    <w:bookmarkStart w:id="30" w:name="references"/>
    <w:p>
      <w:pPr>
        <w:pStyle w:val="Heading2"/>
      </w:pPr>
      <w:r>
        <w:t xml:space="preserve">References</w:t>
      </w:r>
    </w:p>
    <w:p>
      <w:pPr>
        <w:numPr>
          <w:ilvl w:val="0"/>
          <w:numId w:val="1002"/>
        </w:numPr>
        <w:pStyle w:val="Compact"/>
      </w:pPr>
      <w:r>
        <w:t xml:space="preserve">British Columbia Institute of Technology. (2023). *Computer Engineering Technology Diploma Curriculum Overview*. Vancouver, BC.</w:t>
      </w:r>
    </w:p>
    <w:p>
      <w:pPr>
        <w:numPr>
          <w:ilvl w:val="0"/>
          <w:numId w:val="1002"/>
        </w:numPr>
        <w:pStyle w:val="Compact"/>
      </w:pPr>
      <w:r>
        <w:t xml:space="preserve">Meng, X., &amp; Smith, J. (2022). "Optimization Techniques in Real-Time Gaming Engines." *Journal of Software Engineering in Canada*, 14(3), 45-60.</w:t>
      </w:r>
    </w:p>
    <w:p>
      <w:pPr>
        <w:numPr>
          <w:ilvl w:val="0"/>
          <w:numId w:val="1002"/>
        </w:numPr>
        <w:pStyle w:val="Compact"/>
      </w:pPr>
      <w:r>
        <w:t xml:space="preserve">Engineers and Geoscientists BC. (2024). *Professional Practice Examination Guidelines for Computer Engineers*. Victoria, BC.</w:t>
      </w:r>
    </w:p>
    <w:p>
      <w:pPr>
        <w:numPr>
          <w:ilvl w:val="0"/>
          <w:numId w:val="1002"/>
        </w:numPr>
        <w:pStyle w:val="Compact"/>
      </w:pPr>
      <w:r>
        <w:t xml:space="preserve">Vancouver Economic Commission. (2023). *Tech Sector Growth Report: Vancouver’s Digital Economy*. Vancouver, Canada.</w:t>
      </w:r>
    </w:p>
    <w:p>
      <w:pPr>
        <w:pStyle w:val="FirstParagraph"/>
      </w:pPr>
      <w:r>
        <w:t xml:space="preserve">© 2024 International Journal of Technological Engineering.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Software Architecture: A Comprehensive Analysis of the Computer Engineer in Canada's Vancouver Tech Ecosystem</dc:title>
  <dc:creator/>
  <dc:language>en</dc:language>
  <cp:keywords/>
  <dcterms:created xsi:type="dcterms:W3CDTF">2026-07-29T07:47:29Z</dcterms:created>
  <dcterms:modified xsi:type="dcterms:W3CDTF">2026-07-29T07:47:29Z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