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5" w:name="X9f1329a19498af52d0107f11e8177d60a52e5c1"/>
    <w:p>
      <w:pPr>
        <w:pStyle w:val="Heading1"/>
      </w:pPr>
      <w:r>
        <w:t xml:space="preserve">The Evolution of Computer Engineering in the Context of China Beijing: Infrastructure, Innovation, and Academic Rigor</w:t>
      </w:r>
    </w:p>
    <w:p>
      <w:pPr>
        <w:pStyle w:val="FirstParagraph"/>
      </w:pPr>
      <w:r>
        <w:t xml:space="preserve">Journal of Global Technology &amp; Regional Development</w:t>
      </w:r>
      <w:r>
        <w:br/>
      </w:r>
      <w:r>
        <w:rPr>
          <w:iCs/>
          <w:i/>
        </w:rPr>
        <w:t xml:space="preserve">VOL. 42, ISSUE 3 | Autumn 2023</w:t>
      </w:r>
    </w:p>
    <w:p>
      <w:pPr>
        <w:pStyle w:val="BodyText"/>
      </w:pPr>
      <w:r>
        <w:t xml:space="preserve">Dr. Wei Zhang and Prof. Sarah Jenkins</w:t>
      </w:r>
      <w:r>
        <w:br/>
      </w:r>
      <w:r>
        <w:rPr>
          <w:iCs/>
          <w:i/>
        </w:rPr>
        <w:t xml:space="preserve">Institute for Advanced Computing Studies, Beijing University of Technology</w:t>
      </w:r>
    </w:p>
    <w:p>
      <w:pPr>
        <w:pStyle w:val="BodyText"/>
      </w:pPr>
      <w:r>
        <w:rPr>
          <w:bCs/>
          <w:b/>
        </w:rPr>
        <w:t xml:space="preserve">Abstract:</w:t>
      </w:r>
      <w:r>
        <w:br/>
      </w:r>
      <w:r>
        <w:t xml:space="preserve">The rapid ascent of China as a global technological superpower is inextricably linked to the advancements made within its capital region. This article examines the pivotal role of</w:t>
      </w:r>
      <w:r>
        <w:t xml:space="preserve"> </w:t>
      </w:r>
      <w:r>
        <w:rPr>
          <w:bCs/>
          <w:b/>
        </w:rPr>
        <w:t xml:space="preserve">Computer Engineering</w:t>
      </w:r>
      <w:r>
        <w:t xml:space="preserve"> </w:t>
      </w:r>
      <w:r>
        <w:t xml:space="preserve">within the specific geographic and economic context of</w:t>
      </w:r>
    </w:p>
    <w:p>
      <w:pPr>
        <w:pStyle w:val="BodyText"/>
      </w:pPr>
      <w:r>
        <w:t xml:space="preserve">China Beijing. By analyzing recent infrastructural developments, academic research outputs, and industry-academia collaborations, we elucidate how this metropolis has become a primary hub for hardware innovation and software architecture. The study highlights unique challenges faced by computer engineers operating in high-density urban environments with strict regulatory frameworks. Furthermore, it argues that the synergy between Beijing’s historical status as an educational center and its modern tech hubs, such as Zhongguancun, creates a distinctive ecosystem for</w:t>
      </w:r>
      <w:r>
        <w:t xml:space="preserve"> </w:t>
      </w:r>
      <w:r>
        <w:rPr>
          <w:bCs/>
          <w:b/>
        </w:rPr>
        <w:t xml:space="preserve">Computer Engineering</w:t>
      </w:r>
      <w:r>
        <w:t xml:space="preserve">. This paper serves as a comprehensive overview for international scholars and industry professionals interested in understanding the technical landscape of</w:t>
      </w:r>
    </w:p>
    <w:p>
      <w:pPr>
        <w:pStyle w:val="BodyText"/>
      </w:pPr>
      <w:r>
        <w:t xml:space="preserve">China Beijing.</w:t>
      </w:r>
    </w:p>
    <w:bookmarkStart w:id="20" w:name="i.-introduction"/>
    <w:p>
      <w:pPr>
        <w:pStyle w:val="Heading2"/>
      </w:pPr>
      <w:r>
        <w:t xml:space="preserve">I. Introduction</w:t>
      </w:r>
    </w:p>
    <w:p>
      <w:pPr>
        <w:pStyle w:val="FirstParagraph"/>
      </w:pPr>
      <w:r>
        <w:t xml:space="preserve">The discipline of computer engineering is traditionally defined by the integration of electrical engineering and computer science to design hardware-software systems. However, when contextualized within</w:t>
      </w:r>
    </w:p>
    <w:p>
      <w:pPr>
        <w:pStyle w:val="BodyText"/>
      </w:pPr>
      <w:r>
        <w:t xml:space="preserve">China Beijing, this definition expands to encompass a broader socio-technical framework. In recent decades, the Chinese capital has transformed from a traditional administrative center into a bustling epicenter of technological innovation. For the modern</w:t>
      </w:r>
    </w:p>
    <w:p>
      <w:pPr>
        <w:pStyle w:val="BodyText"/>
      </w:pPr>
      <w:r>
        <w:t xml:space="preserve">Computer Engineer, working in or analyzing this region requires an understanding of how local policies, cultural dynamics, and infrastructural constraints influence engineering practices.</w:t>
      </w:r>
    </w:p>
    <w:p>
      <w:pPr>
        <w:pStyle w:val="BodyText"/>
      </w:pPr>
      <w:r>
        <w:t xml:space="preserve">This article aims to provide a detailed academic examination of computer engineering activities within</w:t>
      </w:r>
    </w:p>
    <w:p>
      <w:pPr>
        <w:pStyle w:val="BodyText"/>
      </w:pPr>
      <w:r>
        <w:t xml:space="preserve">China Beijing. It explores three primary dimensions: the infrastructural backbone that supports high-performance computing (HPC), the academic rigor characterizing local institutions, and the industrial applications driving economic growth. By focusing on</w:t>
      </w:r>
    </w:p>
    <w:p>
      <w:pPr>
        <w:pStyle w:val="BodyText"/>
      </w:pPr>
      <w:r>
        <w:t xml:space="preserve">China Beijing, we can isolate specific variables—such as state-sponsored research funding and dense urban integration—that differentiate this region from other global tech hubs like Silicon Valley or Shenzhen.</w:t>
      </w:r>
    </w:p>
    <w:bookmarkEnd w:id="20"/>
    <w:bookmarkStart w:id="23" w:name="X7581f4b6f6c813338f8b7795b96905661c41353"/>
    <w:p>
      <w:pPr>
        <w:pStyle w:val="Heading2"/>
      </w:pPr>
      <w:r>
        <w:t xml:space="preserve">II. The Infrastructural Backbone of Beijing’s Tech Ecosystem</w:t>
      </w:r>
    </w:p>
    <w:p>
      <w:pPr>
        <w:pStyle w:val="FirstParagraph"/>
      </w:pPr>
      <w:r>
        <w:t xml:space="preserve">A critical component of</w:t>
      </w:r>
    </w:p>
    <w:p>
      <w:pPr>
        <w:pStyle w:val="BodyText"/>
      </w:pPr>
      <w:r>
        <w:t xml:space="preserve">Computer Engineering is the physical infrastructure that supports computational processes. In</w:t>
      </w:r>
    </w:p>
    <w:p>
      <w:pPr>
        <w:pStyle w:val="BodyText"/>
      </w:pPr>
      <w:r>
        <w:t xml:space="preserve">China Beijing, this infrastructure is characterized by massive scale and state-backed investment. The city hosts some of the world’s most powerful supercomputing centers, many of which are managed in collaboration with local universities and research institutes.</w:t>
      </w:r>
    </w:p>
    <w:bookmarkStart w:id="21" w:name="a.-high-performance-computing-centers"/>
    <w:p>
      <w:pPr>
        <w:pStyle w:val="Heading3"/>
      </w:pPr>
      <w:r>
        <w:t xml:space="preserve">A. High-Performance Computing Centers</w:t>
      </w:r>
    </w:p>
    <w:p>
      <w:pPr>
        <w:pStyle w:val="FirstParagraph"/>
      </w:pPr>
      <w:r>
        <w:t xml:space="preserve">The development of exascale computing capabilities represents a frontier for computer engineers today. In</w:t>
      </w:r>
    </w:p>
    <w:p>
      <w:pPr>
        <w:pStyle w:val="BodyText"/>
      </w:pPr>
      <w:r>
        <w:t xml:space="preserve">China Beijing, projects such as the Tianhe series have seen significant contributions from engineers located within the capital’s research parks. These facilities require specialized cooling systems, energy-efficient designs, and advanced networking protocols—areas where</w:t>
      </w:r>
    </w:p>
    <w:p>
      <w:pPr>
        <w:pStyle w:val="BodyText"/>
      </w:pPr>
      <w:r>
        <w:t xml:space="preserve">Computer Engineering expertise is paramount. The concentration of these facilities in</w:t>
      </w:r>
    </w:p>
    <w:p>
      <w:pPr>
        <w:pStyle w:val="BodyText"/>
      </w:pPr>
      <w:r>
        <w:t xml:space="preserve">China Beijing allows for a unique synergy between theoretical algorithm development and practical hardware implementation.</w:t>
      </w:r>
    </w:p>
    <w:bookmarkEnd w:id="21"/>
    <w:bookmarkStart w:id="22" w:name="b.-data-centers-and-cloud-infrastructure"/>
    <w:p>
      <w:pPr>
        <w:pStyle w:val="Heading3"/>
      </w:pPr>
      <w:r>
        <w:t xml:space="preserve">B. Data Centers and Cloud Infrastructure</w:t>
      </w:r>
    </w:p>
    <w:p>
      <w:pPr>
        <w:pStyle w:val="FirstParagraph"/>
      </w:pPr>
      <w:r>
        <w:t xml:space="preserve">Beyond supercomputing, the proliferation of cloud computing infrastructure in</w:t>
      </w:r>
    </w:p>
    <w:p>
      <w:pPr>
        <w:pStyle w:val="BodyText"/>
      </w:pPr>
      <w:r>
        <w:t xml:space="preserve">China Beijing has reshaped the role of the computer engineer. With major tech giants establishing regional data hubs in nearby areas like Yanqing (despite environmental regulations), engineers are tasked with optimizing data latency and security. The geographical proximity to government bodies allows for tighter integration between public sector needs and private sector technological solutions, a dynamic rarely seen in other regions.</w:t>
      </w:r>
    </w:p>
    <w:bookmarkEnd w:id="22"/>
    <w:bookmarkEnd w:id="23"/>
    <w:bookmarkStart w:id="26" w:name="X8a5f9262774c0403e71ff823bbbf394888993e2"/>
    <w:p>
      <w:pPr>
        <w:pStyle w:val="Heading2"/>
      </w:pPr>
      <w:r>
        <w:t xml:space="preserve">III. Academic Rigor and Educational Frameworks</w:t>
      </w:r>
    </w:p>
    <w:p>
      <w:pPr>
        <w:pStyle w:val="FirstParagraph"/>
      </w:pPr>
      <w:r>
        <w:t xml:space="preserve">The quality of</w:t>
      </w:r>
    </w:p>
    <w:p>
      <w:pPr>
        <w:pStyle w:val="BodyText"/>
      </w:pPr>
      <w:r>
        <w:t xml:space="preserve">Computer Engineering research is directly correlated with the strength of academic institutions.</w:t>
      </w:r>
    </w:p>
    <w:p>
      <w:pPr>
        <w:pStyle w:val="BodyText"/>
      </w:pPr>
      <w:r>
        <w:t xml:space="preserve">China Beijing is home to premier universities, including Peking University, Tsinghua University, and Beihang University. These institutions serve as incubators for next-generation engineers and researchers.</w:t>
      </w:r>
    </w:p>
    <w:bookmarkStart w:id="24" w:name="a.-curriculum-evolution"/>
    <w:p>
      <w:pPr>
        <w:pStyle w:val="Heading3"/>
      </w:pPr>
      <w:r>
        <w:t xml:space="preserve">A. Curriculum Evolution</w:t>
      </w:r>
    </w:p>
    <w:p>
      <w:pPr>
        <w:pStyle w:val="FirstParagraph"/>
      </w:pPr>
      <w:r>
        <w:t xml:space="preserve">In response to global trends, the</w:t>
      </w:r>
    </w:p>
    <w:p>
      <w:pPr>
        <w:pStyle w:val="BodyText"/>
      </w:pPr>
      <w:r>
        <w:t xml:space="preserve">Computer Engineering curricula in</w:t>
      </w:r>
    </w:p>
    <w:p>
      <w:pPr>
        <w:pStyle w:val="BodyText"/>
      </w:pPr>
      <w:r>
        <w:t xml:space="preserve">China Beijing have undergone significant restructuring. There is a marked shift towards interdisciplinary studies, combining traditional hardware design with emerging fields such as artificial intelligence (AI), quantum computing, and cybersecurity. This holistic approach ensures that graduates are not only proficient in coding or circuit design but also understand the ethical and societal implications of their work—a crucial aspect for engineers operating within China’s evolving legal framework.</w:t>
      </w:r>
    </w:p>
    <w:bookmarkEnd w:id="24"/>
    <w:bookmarkStart w:id="25" w:name="b.-research-output-and-collaboration"/>
    <w:p>
      <w:pPr>
        <w:pStyle w:val="Heading3"/>
      </w:pPr>
      <w:r>
        <w:t xml:space="preserve">B. Research Output and Collaboration</w:t>
      </w:r>
    </w:p>
    <w:p>
      <w:pPr>
        <w:pStyle w:val="FirstParagraph"/>
      </w:pPr>
      <w:r>
        <w:t xml:space="preserve">An analysis of academic publications reveals a surge in</w:t>
      </w:r>
    </w:p>
    <w:p>
      <w:pPr>
        <w:pStyle w:val="BodyText"/>
      </w:pPr>
      <w:r>
        <w:t xml:space="preserve">Computer Engineering research originating from</w:t>
      </w:r>
    </w:p>
    <w:p>
      <w:pPr>
        <w:pStyle w:val="BodyText"/>
      </w:pPr>
      <w:r>
        <w:t xml:space="preserve">China Beijing. Topics range from semiconductor material science to distributed systems architecture. The collaboration between academia and industry is particularly strong here. For instance, partnerships between Tsinghua University’s computer science department and local tech firms have led to breakthroughs in chip design, reducing reliance on foreign technology. This self-sufficiency drive is a defining characteristic of</w:t>
      </w:r>
    </w:p>
    <w:p>
      <w:pPr>
        <w:pStyle w:val="BodyText"/>
      </w:pPr>
      <w:r>
        <w:t xml:space="preserve">Computer Engineering in this region.</w:t>
      </w:r>
    </w:p>
    <w:bookmarkEnd w:id="25"/>
    <w:bookmarkEnd w:id="26"/>
    <w:bookmarkStart w:id="29" w:name="X29751506422f6b75282eb302beaa463195c0e06"/>
    <w:p>
      <w:pPr>
        <w:pStyle w:val="Heading2"/>
      </w:pPr>
      <w:r>
        <w:t xml:space="preserve">IV. Industrial Applications and the Zhongguancun Effect</w:t>
      </w:r>
    </w:p>
    <w:p>
      <w:pPr>
        <w:pStyle w:val="FirstParagraph"/>
      </w:pPr>
      <w:r>
        <w:t xml:space="preserve">Zhongguancun, often referred to as China’s Silicon Valley, is located in Haidian District,</w:t>
      </w:r>
    </w:p>
    <w:p>
      <w:pPr>
        <w:pStyle w:val="BodyText"/>
      </w:pPr>
      <w:r>
        <w:t xml:space="preserve">China Beijing. This area is a testament to the practical application of</w:t>
      </w:r>
    </w:p>
    <w:p>
      <w:pPr>
        <w:pStyle w:val="BodyText"/>
      </w:pPr>
      <w:r>
        <w:t xml:space="preserve">Computer Engineering principles. It serves as a hub for startups and established tech companies alike.</w:t>
      </w:r>
    </w:p>
    <w:bookmarkStart w:id="27" w:name="a.-hardware-innovation"/>
    <w:p>
      <w:pPr>
        <w:pStyle w:val="Heading3"/>
      </w:pPr>
      <w:r>
        <w:t xml:space="preserve">A. Hardware Innovation</w:t>
      </w:r>
    </w:p>
    <w:p>
      <w:pPr>
        <w:pStyle w:val="FirstParagraph"/>
      </w:pPr>
      <w:r>
        <w:t xml:space="preserve">In</w:t>
      </w:r>
    </w:p>
    <w:p>
      <w:pPr>
        <w:pStyle w:val="BodyText"/>
      </w:pPr>
      <w:r>
        <w:t xml:space="preserve">China Beijing, computer engineers are heavily involved in the development of domestic hardware solutions. Given global supply chain complexities, there is a concerted effort to develop indigenous semiconductor manufacturing processes. Engineers here work on everything from CPU architecture to memory storage technologies, aiming to achieve technological sovereignty. This focus on hardware resilience is a distinctive feature of the</w:t>
      </w:r>
    </w:p>
    <w:p>
      <w:pPr>
        <w:pStyle w:val="BodyText"/>
      </w:pPr>
      <w:r>
        <w:t xml:space="preserve">Computer Engineering landscape in</w:t>
      </w:r>
    </w:p>
    <w:p>
      <w:pPr>
        <w:pStyle w:val="BodyText"/>
      </w:pPr>
      <w:r>
        <w:t xml:space="preserve">China Beijing.</w:t>
      </w:r>
    </w:p>
    <w:bookmarkEnd w:id="27"/>
    <w:bookmarkStart w:id="28" w:name="b.-software-and-ai-integration"/>
    <w:p>
      <w:pPr>
        <w:pStyle w:val="Heading3"/>
      </w:pPr>
      <w:r>
        <w:t xml:space="preserve">B. Software and AI Integration</w:t>
      </w:r>
    </w:p>
    <w:p>
      <w:pPr>
        <w:pStyle w:val="FirstParagraph"/>
      </w:pPr>
      <w:r>
        <w:t xml:space="preserve">The software engineering side in</w:t>
      </w:r>
    </w:p>
    <w:p>
      <w:pPr>
        <w:pStyle w:val="BodyText"/>
      </w:pPr>
      <w:r>
        <w:t xml:space="preserve">China Beijing is equally dynamic. The integration of AI into traditional computer systems is a priority for both government and private sectors. Engineers are developing smart city solutions, intelligent transportation systems, and automated healthcare diagnostics. These applications require robust backend infrastructure and efficient algorithms, highlighting the dual focus of</w:t>
      </w:r>
    </w:p>
    <w:p>
      <w:pPr>
        <w:pStyle w:val="BodyText"/>
      </w:pPr>
      <w:r>
        <w:t xml:space="preserve">Computer Engineering in this region.</w:t>
      </w:r>
    </w:p>
    <w:bookmarkEnd w:id="28"/>
    <w:bookmarkEnd w:id="29"/>
    <w:bookmarkStart w:id="32" w:name="X56a184fece15d9d6908fa3cc165cddf6b52bb31"/>
    <w:p>
      <w:pPr>
        <w:pStyle w:val="Heading2"/>
      </w:pPr>
      <w:r>
        <w:t xml:space="preserve">V. Challenges and Regulatory Considerations</w:t>
      </w:r>
    </w:p>
    <w:p>
      <w:pPr>
        <w:pStyle w:val="FirstParagraph"/>
      </w:pPr>
      <w:r>
        <w:t xml:space="preserve">No discussion of</w:t>
      </w:r>
    </w:p>
    <w:p>
      <w:pPr>
        <w:pStyle w:val="BodyText"/>
      </w:pPr>
      <w:r>
        <w:t xml:space="preserve">Computer Engineering in</w:t>
      </w:r>
    </w:p>
    <w:p>
      <w:pPr>
        <w:pStyle w:val="BodyText"/>
      </w:pPr>
      <w:r>
        <w:t xml:space="preserve">China Beijing is complete without addressing the regulatory environment. The Chinese government’s approach to data security, internet governance, and intellectual property creates a unique operating context for engineers.</w:t>
      </w:r>
    </w:p>
    <w:bookmarkStart w:id="30" w:name="a.-data-sovereignty-and-security"/>
    <w:p>
      <w:pPr>
        <w:pStyle w:val="Heading3"/>
      </w:pPr>
      <w:r>
        <w:t xml:space="preserve">A. Data Sovereignty and Security</w:t>
      </w:r>
    </w:p>
    <w:p>
      <w:pPr>
        <w:pStyle w:val="FirstParagraph"/>
      </w:pPr>
      <w:r>
        <w:t xml:space="preserve">The implementation of laws such as the Data Security Law has profound implications for computer engineers. Professionals working in</w:t>
      </w:r>
    </w:p>
    <w:p>
      <w:pPr>
        <w:pStyle w:val="BodyText"/>
      </w:pPr>
      <w:r>
        <w:t xml:space="preserve">China Beijing must ensure that their systems comply with strict data localization requirements. This necessitates advanced knowledge of cryptography, network security, and compliance auditing. For international firms or researchers collaborating with local entities, understanding these regulatory landscapes is essential for successful project deployment.</w:t>
      </w:r>
    </w:p>
    <w:bookmarkEnd w:id="30"/>
    <w:bookmarkStart w:id="31" w:name="b.-intellectual-property-protection"/>
    <w:p>
      <w:pPr>
        <w:pStyle w:val="Heading3"/>
      </w:pPr>
      <w:r>
        <w:t xml:space="preserve">B. Intellectual Property Protection</w:t>
      </w:r>
    </w:p>
    <w:p>
      <w:pPr>
        <w:pStyle w:val="FirstParagraph"/>
      </w:pPr>
      <w:r>
        <w:t xml:space="preserve">While progress has been made in strengthening intellectual property (IP) laws in</w:t>
      </w:r>
    </w:p>
    <w:p>
      <w:pPr>
        <w:pStyle w:val="BodyText"/>
      </w:pPr>
      <w:r>
        <w:t xml:space="preserve">China Beijing, challenges remain. Computer engineers must navigate a complex IP landscape where innovation speed often outpaces legal protection mechanisms. This reality encourages a culture of rapid prototyping and continuous iteration, distinguishing the engineering workflow in this region from more conservative markets.</w:t>
      </w:r>
    </w:p>
    <w:bookmarkEnd w:id="31"/>
    <w:bookmarkEnd w:id="32"/>
    <w:bookmarkStart w:id="33" w:name="vi.-conclusion"/>
    <w:p>
      <w:pPr>
        <w:pStyle w:val="Heading2"/>
      </w:pPr>
      <w:r>
        <w:t xml:space="preserve">VI. Conclusion</w:t>
      </w:r>
    </w:p>
    <w:p>
      <w:pPr>
        <w:pStyle w:val="FirstParagraph"/>
      </w:pPr>
      <w:r>
        <w:t xml:space="preserve">The trajectory of</w:t>
      </w:r>
    </w:p>
    <w:p>
      <w:pPr>
        <w:pStyle w:val="BodyText"/>
      </w:pPr>
      <w:r>
        <w:t xml:space="preserve">Computer Engineering in</w:t>
      </w:r>
    </w:p>
    <w:p>
      <w:pPr>
        <w:pStyle w:val="BodyText"/>
      </w:pPr>
      <w:r>
        <w:t xml:space="preserve">China Beijing reflects the broader narrative of China’s rise as a technological power. Through strategic infrastructure investment, rigorous academic programs, and dynamic industrial collaboration, the region has established itself as a critical node in the global tech network. For scholars and practitioners alike, understanding this ecosystem is vital.</w:t>
      </w:r>
    </w:p>
    <w:p>
      <w:pPr>
        <w:pStyle w:val="BodyText"/>
      </w:pPr>
      <w:r>
        <w:t xml:space="preserve">The unique blend of state support, academic excellence, and market-driven innovation in</w:t>
      </w:r>
    </w:p>
    <w:p>
      <w:pPr>
        <w:pStyle w:val="BodyText"/>
      </w:pPr>
      <w:r>
        <w:t xml:space="preserve">China Beijing creates a fertile ground for</w:t>
      </w:r>
    </w:p>
    <w:p>
      <w:pPr>
        <w:pStyle w:val="BodyText"/>
      </w:pPr>
      <w:r>
        <w:t xml:space="preserve">Computer Engineering advancements. As the region continues to evolve, it will likely face new challenges related to sustainability, global collaboration restrictions, and rapid technological obsolescence. However, the foundational strengths of its engineering community suggest that</w:t>
      </w:r>
    </w:p>
    <w:p>
      <w:pPr>
        <w:pStyle w:val="BodyText"/>
      </w:pPr>
      <w:r>
        <w:t xml:space="preserve">China Beijing will remain at the forefront of computer science innovation for years to come.</w:t>
      </w:r>
    </w:p>
    <w:p>
      <w:pPr>
        <w:pStyle w:val="BodyText"/>
      </w:pPr>
      <w:r>
        <w:t xml:space="preserve">Future research should focus on longitudinal studies comparing the career trajectories of</w:t>
      </w:r>
    </w:p>
    <w:p>
      <w:pPr>
        <w:pStyle w:val="BodyText"/>
      </w:pPr>
      <w:r>
        <w:t xml:space="preserve">Computer Engineers trained in</w:t>
      </w:r>
    </w:p>
    <w:p>
      <w:pPr>
        <w:pStyle w:val="BodyText"/>
      </w:pPr>
      <w:r>
        <w:t xml:space="preserve">China Beijing with those from other global hubs. Additionally, examining the impact of international sanctions or trade policies on local engineering practices will provide further insight into the resilience and adaptability of this vital sector.</w:t>
      </w:r>
    </w:p>
    <w:bookmarkEnd w:id="33"/>
    <w:bookmarkStart w:id="34" w:name="vii.-references"/>
    <w:p>
      <w:pPr>
        <w:pStyle w:val="Heading2"/>
      </w:pPr>
      <w:r>
        <w:t xml:space="preserve">VII. References</w:t>
      </w:r>
    </w:p>
    <w:p>
      <w:pPr>
        <w:pStyle w:val="FirstParagraph"/>
      </w:pPr>
      <w:r>
        <w:t xml:space="preserve">(Note: In a real academic document, specific citations would be listed here in APA or IEEE format. Below are representative placeholder references for context.)</w:t>
      </w:r>
    </w:p>
    <w:p>
      <w:pPr>
        <w:numPr>
          <w:ilvl w:val="0"/>
          <w:numId w:val="1001"/>
        </w:numPr>
        <w:pStyle w:val="Compact"/>
      </w:pPr>
      <w:r>
        <w:t xml:space="preserve">Zhang, W., &amp; Li, H. (2022). *Supercomputing Infrastructure in Beijing: A Technical Review*. Journal of Chinese Computer Systems.</w:t>
      </w:r>
    </w:p>
    <w:p>
      <w:pPr>
        <w:numPr>
          <w:ilvl w:val="0"/>
          <w:numId w:val="1001"/>
        </w:numPr>
        <w:pStyle w:val="Compact"/>
      </w:pPr>
      <w:r>
        <w:t xml:space="preserve">Martinez, J. (2021). *Regulatory Frameworks for Data Security in Eastern Asia*. International Law Review.</w:t>
      </w:r>
    </w:p>
    <w:p>
      <w:pPr>
        <w:numPr>
          <w:ilvl w:val="0"/>
          <w:numId w:val="1001"/>
        </w:numPr>
        <w:pStyle w:val="Compact"/>
      </w:pPr>
      <w:r>
        <w:t xml:space="preserve">Tsinghua University Press. (2023). *Advances in Semiconductor Engineering: The Beijing Perspective*. Bejing Academic Publishing.</w:t>
      </w:r>
    </w:p>
    <w:p>
      <w:pPr>
        <w:numPr>
          <w:ilvl w:val="0"/>
          <w:numId w:val="1001"/>
        </w:numPr>
        <w:pStyle w:val="Compact"/>
      </w:pPr>
      <w:r>
        <w:t xml:space="preserve">National Bureau of Statistics of China. (2023). *Annual Report on Science and Technology Investment in Beijing Municipality*.</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2026-07-29T09:22:07Z</dcterms:created>
  <dcterms:modified xsi:type="dcterms:W3CDTF">2026-07-29T09:22:07Z</dcterms:modified>
</cp:coreProperties>
</file>

<file path=docProps/custom.xml><?xml version="1.0" encoding="utf-8"?>
<Properties xmlns="http://schemas.openxmlformats.org/officeDocument/2006/custom-properties" xmlns:vt="http://schemas.openxmlformats.org/officeDocument/2006/docPropsVTypes"/>
</file>