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Bogotá,</w:t>
      </w:r>
      <w:r>
        <w:t xml:space="preserve"> </w:t>
      </w:r>
      <w:r>
        <w:t xml:space="preserve">Colombia</w:t>
      </w:r>
    </w:p>
    <w:bookmarkStart w:id="30" w:name="Xc9aa798358bc23d6d258018e129d7be4a6a2d17"/>
    <w:p>
      <w:pPr>
        <w:pStyle w:val="Heading1"/>
      </w:pPr>
      <w:r>
        <w:t xml:space="preserve">The Evolution and Strategic Role of the Computer Engineer in the Digital Transformation of Bogotá, Colombia</w:t>
      </w:r>
    </w:p>
    <w:p>
      <w:pPr>
        <w:pStyle w:val="FirstParagraph"/>
      </w:pPr>
      <w:r>
        <w:rPr>
          <w:bCs/>
          <w:b/>
        </w:rPr>
        <w:t xml:space="preserve">Juan Andrés Martínez</w:t>
      </w:r>
    </w:p>
    <w:p>
      <w:pPr>
        <w:pStyle w:val="BodyText"/>
      </w:pPr>
      <w:r>
        <w:rPr>
          <w:iCs/>
          <w:i/>
        </w:rPr>
        <w:t xml:space="preserve">School of Systems Engineering, National University of Colombia, Bogotá</w:t>
      </w:r>
    </w:p>
    <w:bookmarkStart w:id="20" w:name="abstract"/>
    <w:p>
      <w:pPr>
        <w:pStyle w:val="Heading3"/>
      </w:pPr>
      <w:r>
        <w:t xml:space="preserve">Abstract</w:t>
      </w:r>
    </w:p>
    <w:p>
      <w:pPr>
        <w:pStyle w:val="FirstParagraph"/>
      </w:pPr>
      <w:r>
        <w:t xml:space="preserve">This article examines the critical role of the Computer Engineer in accelerating digital transformation within Bogotá, Colombia. As the capital city emerges as a primary technological hub in Latin America, the demand for specialized engineering talent has surged. This paper analyzes current trends in software development, artificial intelligence implementation, and cybersecurity infrastructure within Bogotá’s growing startup ecosystem and established corporate sectors. It further discusses educational challenges and opportunities for Computer Engineers to contribute to sustainable urban development through smart city initiatives.</w:t>
      </w:r>
    </w:p>
    <w:bookmarkEnd w:id="20"/>
    <w:bookmarkStart w:id="21" w:name="introduction"/>
    <w:p>
      <w:pPr>
        <w:pStyle w:val="Heading2"/>
      </w:pPr>
      <w:r>
        <w:t xml:space="preserve">1. Introduction</w:t>
      </w:r>
    </w:p>
    <w:p>
      <w:pPr>
        <w:pStyle w:val="FirstParagraph"/>
      </w:pPr>
      <w:r>
        <w:t xml:space="preserve">In the rapidly evolving global economy, technology serves as the primary catalyst for industrial modernization and social progress. Nowhere is this more evident than in Bogotá, Colombia, which has positioned itself as a leading technological center in South America over the last two decades. At the heart of this transformation stands the</w:t>
      </w:r>
      <w:r>
        <w:t xml:space="preserve"> </w:t>
      </w:r>
      <w:r>
        <w:rPr>
          <w:bCs/>
          <w:b/>
        </w:rPr>
        <w:t xml:space="preserve">Computer Engineer</w:t>
      </w:r>
      <w:r>
        <w:t xml:space="preserve">. Unlike traditional software developers or general IT specialists, the Computer Engineer possesses a multidisciplinary skill set that bridges hardware architecture with complex software systems. This unique profile is indispensable for Bogotá’s ambition to transition from a service-based economy to one driven by innovation and high-value technology exports.</w:t>
      </w:r>
    </w:p>
    <w:p>
      <w:pPr>
        <w:pStyle w:val="BodyText"/>
      </w:pPr>
      <w:r>
        <w:t xml:space="preserve">The city of Bogotá faces unique challenges related to urban density, traffic congestion, public safety, and educational accessibility. Addressing these issues requires robust technological solutions that are scalable, secure, and efficient. The role of the Computer Engineer in Colombia is therefore not merely technical but also socio-economic. By designing systems that optimize resource allocation and enhance connectivity in the capital’s diverse communities</w:t>
      </w:r>
      <w:r>
        <w:t xml:space="preserve"> </w:t>
      </w:r>
      <w:r>
        <w:rPr>
          <w:bCs/>
          <w:b/>
        </w:rPr>
        <w:t xml:space="preserve">Colombia Bogotá</w:t>
      </w:r>
      <w:r>
        <w:t xml:space="preserve"> </w:t>
      </w:r>
      <w:r>
        <w:t xml:space="preserve">can leverage engineering expertise to foster inclusive growth.</w:t>
      </w:r>
    </w:p>
    <w:bookmarkEnd w:id="21"/>
    <w:bookmarkStart w:id="22" w:name="Xc2ca9dd1c2fd1da54d7cc4952ca98ad32133561"/>
    <w:p>
      <w:pPr>
        <w:pStyle w:val="Heading2"/>
      </w:pPr>
      <w:r>
        <w:t xml:space="preserve">2. The Professional Profile of a Computer Engineer in the Colombian Context</w:t>
      </w:r>
    </w:p>
    <w:p>
      <w:pPr>
        <w:pStyle w:val="FirstParagraph"/>
      </w:pPr>
      <w:r>
        <w:t xml:space="preserve">To understand the impact on Bogotá, one must first define the scope of a Computer Engineer in Colombia. In many Latin American educational systems, including those in Bogotá's leading universities such as the Universidad de los Andes and Pontificia Universidad Javeriana, Computer Engineering is distinct from pure Computer Science. It encompasses electrical engineering principles alongside computational theory.</w:t>
      </w:r>
    </w:p>
    <w:p>
      <w:pPr>
        <w:pStyle w:val="BodyText"/>
      </w:pPr>
      <w:r>
        <w:t xml:space="preserve">This hybrid background allows the professional to work across the full stack of technology. In Bogotá’s industrial sector, this translates to expertise in IoT (Internet of Things) sensors for manufacturing automation. In the financial sector, known as Fintech Boom in Colombia, these engineers develop secure blockchain architectures and high-frequency trading algorithms. Furthermore, their understanding of low-level programming and hardware constraints is vital for developing solutions that operate effectively even with intermittent internet connectivity—a common reality in some peripheral areas of</w:t>
      </w:r>
      <w:r>
        <w:t xml:space="preserve"> </w:t>
      </w:r>
      <w:r>
        <w:rPr>
          <w:bCs/>
          <w:b/>
        </w:rPr>
        <w:t xml:space="preserve">Colombia Bogotá</w:t>
      </w:r>
      <w:r>
        <w:t xml:space="preserve">.</w:t>
      </w:r>
    </w:p>
    <w:bookmarkEnd w:id="22"/>
    <w:bookmarkStart w:id="26" w:name="X140579d02d10781cf584e9d93ad0a097b98c4a8"/>
    <w:p>
      <w:pPr>
        <w:pStyle w:val="Heading2"/>
      </w:pPr>
      <w:r>
        <w:t xml:space="preserve">3. Key Areas of Impact in Bogotá’s Tech Ecosystem</w:t>
      </w:r>
    </w:p>
    <w:bookmarkStart w:id="23" w:name="smart-cities-and-urban-mobility"/>
    <w:p>
      <w:pPr>
        <w:pStyle w:val="Heading3"/>
      </w:pPr>
      <w:r>
        <w:t xml:space="preserve">3.1 Smart Cities and Urban Mobility</w:t>
      </w:r>
    </w:p>
    <w:p>
      <w:pPr>
        <w:pStyle w:val="FirstParagraph"/>
      </w:pPr>
      <w:r>
        <w:t xml:space="preserve">Bogotá has long struggled with traffic congestion, prompting the city government to invest heavily in smart infrastructure projects such as TransMilenio optimizations and new metro line integrations. The integration of these systems relies heavily on real-time data processing and predictive modeling. Computer Engineers in Bogotá are instrumental in creating the middleware that connects public transport sensors with user-facing applications like Transit apps. By optimizing routing algorithms, they reduce commute times and lower carbon emissions, directly contributing to the city’s environmental sustainability goals.</w:t>
      </w:r>
    </w:p>
    <w:bookmarkEnd w:id="23"/>
    <w:bookmarkStart w:id="24" w:name="cybersecurity-and-data-sovereignty"/>
    <w:p>
      <w:pPr>
        <w:pStyle w:val="Heading3"/>
      </w:pPr>
      <w:r>
        <w:t xml:space="preserve">3.2 Cybersecurity and Data Sovereignty</w:t>
      </w:r>
    </w:p>
    <w:p>
      <w:pPr>
        <w:pStyle w:val="FirstParagraph"/>
      </w:pPr>
      <w:r>
        <w:t xml:space="preserve">As Bogotá attracts multinational corporations and local startups alike, data security has become a paramount concern. The recent implementation of strict personal data protection laws in Colombia has increased the demand for rigorous cybersecurity protocols. Computer Engineers play a crucial role in designing secure hardware architectures that protect sensitive user information from breaches. In financial hubs like Chapinero and Zones T, engineering teams are tasked with building firewalls, encryption standards, and intrusion detection systems that comply with both national regulations and international banking standards.</w:t>
      </w:r>
    </w:p>
    <w:bookmarkEnd w:id="24"/>
    <w:bookmarkStart w:id="25" w:name="X2c73a84f9af2e4435ad3214ada04713a5559957"/>
    <w:p>
      <w:pPr>
        <w:pStyle w:val="Heading3"/>
      </w:pPr>
      <w:r>
        <w:t xml:space="preserve">3.3 Artificial Intelligence in Public Services</w:t>
      </w:r>
    </w:p>
    <w:p>
      <w:pPr>
        <w:pStyle w:val="FirstParagraph"/>
      </w:pPr>
      <w:r>
        <w:t xml:space="preserve">The application of AI in public administration is another frontier for Computer Engineers in Bogotá. From optimizing waste collection routes based on predictive analytics to managing energy consumption in public buildings, these engineers deploy machine learning models that enhance municipal efficiency. For instance, the "Bogotá Abierta" platform utilizes open data principles to allow developers and engineers to create tools that improve government transparency. This fosters a culture of civic tech innovation where local talent can contribute directly to public policy.</w:t>
      </w:r>
    </w:p>
    <w:bookmarkEnd w:id="25"/>
    <w:bookmarkEnd w:id="26"/>
    <w:bookmarkStart w:id="27" w:name="challenges-and-educational-gaps"/>
    <w:p>
      <w:pPr>
        <w:pStyle w:val="Heading2"/>
      </w:pPr>
      <w:r>
        <w:t xml:space="preserve">4. Challenges and Educational Gaps</w:t>
      </w:r>
    </w:p>
    <w:p>
      <w:pPr>
        <w:pStyle w:val="FirstParagraph"/>
      </w:pPr>
      <w:r>
        <w:t xml:space="preserve">Despite the progress, significant challenges remain for the development of Computer Engineering in Bogotá. There is a notable gap between academic curricula and industry needs. While universities provide strong theoretical foundations, there is often insufficient emphasis on practical project management, agile methodologies, and emerging technologies such as quantum computing or edge AI.</w:t>
      </w:r>
    </w:p>
    <w:p>
      <w:pPr>
        <w:pStyle w:val="BodyText"/>
      </w:pPr>
      <w:r>
        <w:t xml:space="preserve">Moreover, brain drain remains a concern. Many top-tier Computer Engineers from Bogotá seek opportunities in Silicon Valley or Europe due to higher compensation packages and research funding. To retain this talent, local institutions and companies must collaborate to create an ecosystem that offers not only competitive salaries but also meaningful research opportunities and professional growth pathways within</w:t>
      </w:r>
      <w:r>
        <w:t xml:space="preserve"> </w:t>
      </w:r>
      <w:r>
        <w:rPr>
          <w:bCs/>
          <w:b/>
        </w:rPr>
        <w:t xml:space="preserve">Colombia Bogotá</w:t>
      </w:r>
      <w:r>
        <w:t xml:space="preserve">.</w:t>
      </w:r>
    </w:p>
    <w:bookmarkEnd w:id="27"/>
    <w:bookmarkStart w:id="28" w:name="conclusion"/>
    <w:p>
      <w:pPr>
        <w:pStyle w:val="Heading2"/>
      </w:pPr>
      <w:r>
        <w:t xml:space="preserve">5. Conclusion</w:t>
      </w:r>
    </w:p>
    <w:p>
      <w:pPr>
        <w:pStyle w:val="FirstParagraph"/>
      </w:pPr>
      <w:r>
        <w:t xml:space="preserve">The trajectory of Bogotá’s development is inextricably linked to the capabilities of its technical workforce. The Computer Engineer, with their unique blend of hardware and software expertise, is pivotal in driving the digital transformation of Colombia’s capital. From enhancing urban mobility through smart city infrastructure to securing financial transactions and improving public service delivery, their contributions are multifaceted.</w:t>
      </w:r>
    </w:p>
    <w:p>
      <w:pPr>
        <w:pStyle w:val="BodyText"/>
      </w:pPr>
      <w:r>
        <w:t xml:space="preserve">As Bogotá continues to solidify its status as a regional tech hub, it is imperative that educational institutions, government bodies, and private enterprises work in concert to support this professional group. By investing in continuous learning infrastructure and fostering innovation hubs specifically designed for Computer Engineers, Colombia can ensure that its capital city remains at the forefront of technological advancement. The future of Bogotá depends not just on adopting new technologies, but on cultivating the local engineering talent capable of building them.</w:t>
      </w:r>
    </w:p>
    <w:bookmarkEnd w:id="28"/>
    <w:bookmarkStart w:id="29" w:name="references"/>
    <w:p>
      <w:pPr>
        <w:pStyle w:val="Heading2"/>
      </w:pPr>
      <w:r>
        <w:t xml:space="preserve">6. References</w:t>
      </w:r>
    </w:p>
    <w:p>
      <w:pPr>
        <w:numPr>
          <w:ilvl w:val="0"/>
          <w:numId w:val="1001"/>
        </w:numPr>
        <w:pStyle w:val="Compact"/>
      </w:pPr>
      <w:r>
        <w:t xml:space="preserve">Gomez, L., &amp; Perez, R. (2023). "Digital Transformation Trends in Latin America." Journal of Regional Economics.</w:t>
      </w:r>
    </w:p>
    <w:p>
      <w:pPr>
        <w:numPr>
          <w:ilvl w:val="0"/>
          <w:numId w:val="1001"/>
        </w:numPr>
        <w:pStyle w:val="Compact"/>
      </w:pPr>
      <w:r>
        <w:t xml:space="preserve">Ministerio de Tecnologías de la Información y Comunicaciones (MINTIC). (2024). "Colombia Digital: Strategic Plan 2035."</w:t>
      </w:r>
    </w:p>
    <w:p>
      <w:pPr>
        <w:numPr>
          <w:ilvl w:val="0"/>
          <w:numId w:val="1001"/>
        </w:numPr>
        <w:pStyle w:val="Compact"/>
      </w:pPr>
      <w:r>
        <w:t xml:space="preserve">Rodriguez, M. (2022). "The Role of IoT in Smart Cities: A Case Study of Bogotá." IEEE Transactions on Urban Technology.</w:t>
      </w:r>
    </w:p>
    <w:p>
      <w:pPr>
        <w:numPr>
          <w:ilvl w:val="0"/>
          <w:numId w:val="1001"/>
        </w:numPr>
        <w:pStyle w:val="Compact"/>
      </w:pPr>
      <w:r>
        <w:t xml:space="preserve">Universidad de los Andes. (2023). "Annual Report on Engineering Graduate Employment in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the Technological Landscape of Bogotá, Colombia</dc:title>
  <dc:creator/>
  <dc:language>en</dc:language>
  <cp:keywords/>
  <dcterms:created xsi:type="dcterms:W3CDTF">2026-07-29T21:23:31Z</dcterms:created>
  <dcterms:modified xsi:type="dcterms:W3CDTF">2026-07-29T21:23:31Z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