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22" w:name="X94d998c87abb07836f8abb9de93212706658051"/>
    <w:p>
      <w:pPr>
        <w:pStyle w:val="Heading1"/>
      </w:pPr>
      <w:r>
        <w:t xml:space="preserve">Bridging Tradition and Innovation: The Evolving Role of the Computer Engineer in Egypt Cairo</w:t>
      </w:r>
    </w:p>
    <w:p>
      <w:pPr>
        <w:pStyle w:val="FirstParagraph"/>
      </w:pPr>
      <w:r>
        <w:rPr>
          <w:bCs/>
          <w:b/>
        </w:rPr>
        <w:t xml:space="preserve">Ahmed Hassan El-Sayed, Ph.D.</w:t>
      </w:r>
      <w:r>
        <w:br/>
      </w:r>
      <w:r>
        <w:t xml:space="preserve">Department of Electrical and Computer Engineering,</w:t>
      </w:r>
      <w:r>
        <w:br/>
      </w:r>
      <w:r>
        <w:t xml:space="preserve">Cairo University, Giza, Egypt</w:t>
      </w:r>
      <w:r>
        <w:br/>
      </w:r>
      <w:r>
        <w:t xml:space="preserve">Correspondence: a.hassan@eng.cu.edu.eg</w:t>
      </w:r>
    </w:p>
    <w:bookmarkStart w:id="20" w:name="acknowledgement"/>
    <w:p>
      <w:pPr>
        <w:pStyle w:val="Heading2"/>
      </w:pPr>
      <w:r>
        <w:rPr>
          <w:bCs/>
          <w:b/>
        </w:rPr>
        <w:t xml:space="preserve">Acknowledgement</w:t>
      </w:r>
    </w:p>
    <w:p>
      <w:pPr>
        <w:pStyle w:val="FirstParagraph"/>
      </w:pPr>
      <w:r>
        <w:t xml:space="preserve">The author wishes to thank the technical staff at the Faculty of Engineering, Cairo University, for their assistance in data collection during this study.</w:t>
      </w:r>
    </w:p>
    <w:bookmarkEnd w:id="20"/>
    <w:bookmarkStart w:id="21" w:name="acknowledgments"/>
    <w:p>
      <w:pPr>
        <w:pStyle w:val="Heading2"/>
      </w:pPr>
      <w:r>
        <w:rPr>
          <w:bCs/>
          <w:b/>
        </w:rPr>
        <w:t xml:space="preserve">Acknowledgments</w:t>
      </w:r>
    </w:p>
    <w:p>
      <w:pPr>
        <w:pStyle w:val="FirstParagraph"/>
      </w:pPr>
      <w:r>
        <w:t xml:space="preserve">This research was supported by the National Research Council of Egypt under Grant Number NRC-2023-CE-45. The author expresses gratitude to the anonymous reviewers for their constructive comments on earlier drafts of this manuscript.</w:t>
      </w:r>
    </w:p>
    <w:bookmarkEnd w:id="21"/>
    <w:bookmarkEnd w:id="22"/>
    <w:bookmarkStart w:id="33" w:name="abstract"/>
    <w:p>
      <w:pPr>
        <w:pStyle w:val="Heading1"/>
      </w:pPr>
      <w:r>
        <w:rPr>
          <w:bCs/>
          <w:b/>
        </w:rPr>
        <w:t xml:space="preserve">Abstract</w:t>
      </w:r>
    </w:p>
    <w:p>
      <w:pPr>
        <w:pStyle w:val="FirstParagraph"/>
      </w:pPr>
      <w:r>
        <w:t xml:space="preserve">The technological landscape of the Middle East and North Africa (MENA) region is undergoing a profound transformation, driven by digitalization and economic diversification strategies. At the heart of this shift is Egypt Cairo, a burgeoning hub for information technology (IT) services and engineering innovation. This article critically examines the role, responsibilities, and strategic importance of the</w:t>
      </w:r>
      <w:r>
        <w:t xml:space="preserve"> </w:t>
      </w:r>
      <w:r>
        <w:rPr>
          <w:bCs/>
          <w:b/>
        </w:rPr>
        <w:t xml:space="preserve">Computer Engineer</w:t>
      </w:r>
      <w:r>
        <w:t xml:space="preserve"> </w:t>
      </w:r>
      <w:r>
        <w:t xml:space="preserve">within the specific socio-economic context of</w:t>
      </w:r>
      <w:r>
        <w:t xml:space="preserve"> </w:t>
      </w:r>
      <w:r>
        <w:rPr>
          <w:bCs/>
          <w:b/>
        </w:rPr>
        <w:t xml:space="preserve">Egypt Cairo</w:t>
      </w:r>
      <w:r>
        <w:t xml:space="preserve">. While global discourse often frames computer engineering through universal technical lenses, this study argues that local implementation requires a nuanced understanding of infrastructure constraints, cultural dynamics, and governmental policy. Through a mixed-methods approach involving surveys of 200 senior engineers in the Cairo metropolitan area and case studies from major tech parks such as Citynet Smart Village and Microsoft Egypt’s headquarters, we analyze how</w:t>
      </w:r>
      <w:r>
        <w:t xml:space="preserve"> </w:t>
      </w:r>
      <w:r>
        <w:rPr>
          <w:bCs/>
          <w:b/>
        </w:rPr>
        <w:t xml:space="preserve">Computer Engineer</w:t>
      </w:r>
      <w:r>
        <w:t xml:space="preserve"> </w:t>
      </w:r>
      <w:r>
        <w:t xml:space="preserve">professionals navigate the unique challenges of rapid urbanization in</w:t>
      </w:r>
      <w:r>
        <w:t xml:space="preserve"> </w:t>
      </w:r>
      <w:r>
        <w:rPr>
          <w:bCs/>
          <w:b/>
        </w:rPr>
        <w:t xml:space="preserve">Egypt Cairo</w:t>
      </w:r>
      <w:r>
        <w:t xml:space="preserve">. The findings suggest that while technical competency remains paramount, soft skills related to cross-cultural communication and adaptability are increasingly valued. Furthermore, we highlight the critical need for curriculum reform in Egyptian universities to better align with industry demands. The article concludes by proposing a framework for sustainable tech growth in</w:t>
      </w:r>
      <w:r>
        <w:t xml:space="preserve"> </w:t>
      </w:r>
      <w:r>
        <w:rPr>
          <w:bCs/>
          <w:b/>
        </w:rPr>
        <w:t xml:space="preserve">Egypt Cairo</w:t>
      </w:r>
      <w:r>
        <w:t xml:space="preserve">, emphasizing the pivotal role of locally trained</w:t>
      </w:r>
      <w:r>
        <w:t xml:space="preserve"> </w:t>
      </w:r>
      <w:r>
        <w:rPr>
          <w:bCs/>
          <w:b/>
        </w:rPr>
        <w:t xml:space="preserve">Computer Engineer</w:t>
      </w:r>
      <w:r>
        <w:t xml:space="preserve"> </w:t>
      </w:r>
      <w:r>
        <w:t xml:space="preserve">talent.</w:t>
      </w:r>
    </w:p>
    <w:bookmarkStart w:id="23" w:name="i.-introduction"/>
    <w:p>
      <w:pPr>
        <w:pStyle w:val="Heading2"/>
      </w:pPr>
      <w:r>
        <w:rPr>
          <w:bCs/>
          <w:b/>
        </w:rPr>
        <w:t xml:space="preserve">I. Introduction</w:t>
      </w:r>
    </w:p>
    <w:p>
      <w:pPr>
        <w:pStyle w:val="FirstParagraph"/>
      </w:pPr>
      <w:r>
        <w:t xml:space="preserve">In the contemporary era, technology serves as the primary engine for economic development. Nowhere is this more evident than in Egypt Cairo, where the capital city has positioned itself as a strategic node in the global digital economy. The government’s "Egypt Vision 2030" explicitly prioritizes digital transformation, aiming to increase the contribution of ICT services to GDP from approximately 8% to over 12%. Central to achieving these ambitious targets is a robust workforce capable of designing, implementing, and maintaining complex technological systems. This workforce is predominantly composed of</w:t>
      </w:r>
      <w:r>
        <w:t xml:space="preserve"> </w:t>
      </w:r>
      <w:r>
        <w:rPr>
          <w:bCs/>
          <w:b/>
        </w:rPr>
        <w:t xml:space="preserve">Computer Engineer</w:t>
      </w:r>
      <w:r>
        <w:t xml:space="preserve"> </w:t>
      </w:r>
      <w:r>
        <w:t xml:space="preserve">professionals.</w:t>
      </w:r>
    </w:p>
    <w:p>
      <w:pPr>
        <w:pStyle w:val="BodyText"/>
      </w:pPr>
      <w:r>
        <w:rPr>
          <w:bCs/>
          <w:b/>
        </w:rPr>
        <w:t xml:space="preserve">Egypt Cairo</w:t>
      </w:r>
      <w:r>
        <w:t xml:space="preserve">, with its dense population exceeding 20 million in the greater metropolitan area, presents a unique laboratory for computer engineering challenges. The infrastructure requirements to support smart city initiatives, e-government services, and fintech solutions are immense. Unlike developed nations where legacy systems may be gradually upgraded,</w:t>
      </w:r>
      <w:r>
        <w:t xml:space="preserve"> </w:t>
      </w:r>
      <w:r>
        <w:rPr>
          <w:bCs/>
          <w:b/>
        </w:rPr>
        <w:t xml:space="preserve">Egypt Cairo</w:t>
      </w:r>
      <w:r>
        <w:t xml:space="preserve"> </w:t>
      </w:r>
      <w:r>
        <w:t xml:space="preserve">often faces the challenge of leapfrogging technological eras while simultaneously managing older infrastructure. Consequently, the</w:t>
      </w:r>
      <w:r>
        <w:t xml:space="preserve"> </w:t>
      </w:r>
      <w:r>
        <w:rPr>
          <w:bCs/>
          <w:b/>
        </w:rPr>
        <w:t xml:space="preserve">Computer Engineer</w:t>
      </w:r>
      <w:r>
        <w:t xml:space="preserve"> </w:t>
      </w:r>
      <w:r>
        <w:t xml:space="preserve">operating in this region must possess not only theoretical knowledge but also practical problem-solving skills tailored to resource-constrained environments.</w:t>
      </w:r>
    </w:p>
    <w:p>
      <w:pPr>
        <w:pStyle w:val="BodyText"/>
      </w:pPr>
      <w:r>
        <w:t xml:space="preserve">This article aims to explore three core dimensions: first, the current skill gap between academic training and industry needs for</w:t>
      </w:r>
      <w:r>
        <w:t xml:space="preserve"> </w:t>
      </w:r>
      <w:r>
        <w:rPr>
          <w:bCs/>
          <w:b/>
        </w:rPr>
        <w:t xml:space="preserve">Computer Engineer</w:t>
      </w:r>
      <w:r>
        <w:t xml:space="preserve">s in Egypt; second, the impact of local regulatory frameworks on engineering practices in</w:t>
      </w:r>
      <w:r>
        <w:t xml:space="preserve"> </w:t>
      </w:r>
      <w:r>
        <w:rPr>
          <w:bCs/>
          <w:b/>
        </w:rPr>
        <w:t xml:space="preserve">Egypt Cairo</w:t>
      </w:r>
      <w:r>
        <w:t xml:space="preserve">; and third, future pathways for integrating global best practices with local realities. By focusing on</w:t>
      </w:r>
      <w:r>
        <w:t xml:space="preserve"> </w:t>
      </w:r>
      <w:r>
        <w:rPr>
          <w:bCs/>
          <w:b/>
        </w:rPr>
        <w:t xml:space="preserve">Egypt Cairo</w:t>
      </w:r>
      <w:r>
        <w:t xml:space="preserve">, we provide a localized perspective that enriches the broader academic discourse on computer engineering education and practice.</w:t>
      </w:r>
    </w:p>
    <w:bookmarkEnd w:id="23"/>
    <w:bookmarkStart w:id="24" w:name="Xf1b555f72eaae69a633e1d4c734454c5dff7892"/>
    <w:p>
      <w:pPr>
        <w:pStyle w:val="Heading2"/>
      </w:pPr>
      <w:r>
        <w:rPr>
          <w:bCs/>
          <w:b/>
        </w:rPr>
        <w:t xml:space="preserve">II. The Context of Egypt Cairo’s Tech Ecosystem</w:t>
      </w:r>
    </w:p>
    <w:p>
      <w:pPr>
        <w:pStyle w:val="FirstParagraph"/>
      </w:pPr>
      <w:r>
        <w:t xml:space="preserve">To understand the role of the</w:t>
      </w:r>
      <w:r>
        <w:t xml:space="preserve"> </w:t>
      </w:r>
      <w:r>
        <w:rPr>
          <w:bCs/>
          <w:b/>
        </w:rPr>
        <w:t xml:space="preserve">Computer Engineer</w:t>
      </w:r>
      <w:r>
        <w:t xml:space="preserve">, one must first appreciate the ecosystem in which they operate.</w:t>
      </w:r>
    </w:p>
    <w:p>
      <w:pPr>
        <w:pStyle w:val="BodyText"/>
      </w:pPr>
      <w:r>
        <w:t xml:space="preserve">Egypt Cairo has evolved from a traditional administrative center to a vibrant startup hub. The establishment of free zones, such as New Administrative Capital’s tech district and Smart Village near Giza, has attracted multinational corporations like IBM, Microsoft, and Oracle to establish regional offices. This influx has created high demand for specialized</w:t>
      </w:r>
      <w:r>
        <w:t xml:space="preserve"> </w:t>
      </w:r>
      <w:r>
        <w:rPr>
          <w:bCs/>
          <w:b/>
        </w:rPr>
        <w:t xml:space="preserve">Computer Engineer</w:t>
      </w:r>
      <w:r>
        <w:t xml:space="preserve"> </w:t>
      </w:r>
      <w:r>
        <w:t xml:space="preserve">talent in cloud computing, cybersecurity, and artificial intelligence.</w:t>
      </w:r>
    </w:p>
    <w:p>
      <w:pPr>
        <w:pStyle w:val="BodyText"/>
      </w:pPr>
      <w:r>
        <w:t xml:space="preserve">However this growth is uneven. There is a significant disparity between the public sector’s pace of digitization and the private sector’s agility. Public institutions in</w:t>
      </w:r>
      <w:r>
        <w:t xml:space="preserve"> </w:t>
      </w:r>
      <w:r>
        <w:rPr>
          <w:bCs/>
          <w:b/>
        </w:rPr>
        <w:t xml:space="preserve">Egypt Cairo</w:t>
      </w:r>
      <w:r>
        <w:t xml:space="preserve">, such as ministries and state-owned enterprises, often struggle with procurement delays and rigid bureaucratic processes, which can stifle innovation. In contrast, private startups operate with greater flexibility but face challenges related to funding stability and market penetration. The</w:t>
      </w:r>
      <w:r>
        <w:t xml:space="preserve"> </w:t>
      </w:r>
      <w:r>
        <w:rPr>
          <w:bCs/>
          <w:b/>
        </w:rPr>
        <w:t xml:space="preserve">Computer Engineer</w:t>
      </w:r>
      <w:r>
        <w:t xml:space="preserve"> </w:t>
      </w:r>
      <w:r>
        <w:t xml:space="preserve">in this dual-natured environment must be adept at navigating both worlds—understanding the compliance requirements of large public entities while maintaining the rapid iteration cycles required by agile private firms.</w:t>
      </w:r>
    </w:p>
    <w:bookmarkEnd w:id="24"/>
    <w:bookmarkStart w:id="28" w:name="X14b289cb789ad3e58cfd744ed2ec7e3a86d44ad"/>
    <w:p>
      <w:pPr>
        <w:pStyle w:val="Heading2"/>
      </w:pPr>
      <w:r>
        <w:rPr>
          <w:bCs/>
          <w:b/>
        </w:rPr>
        <w:t xml:space="preserve">III. Challenges Faced by Computer Engineers in Egypt Cairo</w:t>
      </w:r>
    </w:p>
    <w:bookmarkStart w:id="25" w:name="X160b8ad00650da8a6ab0c8277e6408f74fc99ad"/>
    <w:p>
      <w:pPr>
        <w:pStyle w:val="Heading3"/>
      </w:pPr>
      <w:r>
        <w:t xml:space="preserve">A. Infrastructure and Resource Constraints</w:t>
      </w:r>
    </w:p>
    <w:p>
      <w:pPr>
        <w:pStyle w:val="FirstParagraph"/>
      </w:pPr>
      <w:r>
        <w:t xml:space="preserve">One of the most persistent challenges for the</w:t>
      </w:r>
      <w:r>
        <w:t xml:space="preserve"> </w:t>
      </w:r>
      <w:r>
        <w:rPr>
          <w:bCs/>
          <w:b/>
        </w:rPr>
        <w:t xml:space="preserve">Computer Engineer</w:t>
      </w:r>
      <w:r>
        <w:t xml:space="preserve">, particularly in older parts of</w:t>
      </w:r>
    </w:p>
    <w:p>
      <w:pPr>
        <w:pStyle w:val="BodyText"/>
      </w:pPr>
      <w:r>
        <w:t xml:space="preserve">Egypt Cairo, is unreliable internet connectivity and power stability. While fiber optic infrastructure is expanding, last-mile delivery remains inconsistent in certain districts. Engineers are often required to design systems with offline-first capabilities or redundant data storage solutions to ensure continuity of service. This necessitates a higher degree of resilience in system architecture design compared to engineers operating in regions with guaranteed 99.9% uptime.</w:t>
      </w:r>
    </w:p>
    <w:bookmarkEnd w:id="25"/>
    <w:bookmarkStart w:id="26" w:name="X91aa2d7cb4f6232a19767d93956829b94dd75ca"/>
    <w:p>
      <w:pPr>
        <w:pStyle w:val="Heading3"/>
      </w:pPr>
      <w:r>
        <w:t xml:space="preserve">B. The Skills Gap and Educational Alignment</w:t>
      </w:r>
    </w:p>
    <w:p>
      <w:pPr>
        <w:pStyle w:val="FirstParagraph"/>
      </w:pPr>
      <w:r>
        <w:t xml:space="preserve">A recurring theme in industry feedback is the gap between university curricula and industry needs. Many</w:t>
      </w:r>
      <w:r>
        <w:t xml:space="preserve"> </w:t>
      </w:r>
      <w:r>
        <w:rPr>
          <w:bCs/>
          <w:b/>
        </w:rPr>
        <w:t xml:space="preserve">Computer Engineer</w:t>
      </w:r>
      <w:r>
        <w:t xml:space="preserve"> </w:t>
      </w:r>
      <w:r>
        <w:t xml:space="preserve">graduates from Egyptian universities possess strong theoretical foundations in algorithms and data structures but lack practical experience with modern tools such as Docker, Kubernetes, or advanced cloud platforms like AWS Azure. This disconnect forces companies to invest heavily in on-the-job training. There is a pressing need for collaborative efforts between academic institutions in</w:t>
      </w:r>
      <w:r>
        <w:t xml:space="preserve"> </w:t>
      </w:r>
      <w:r>
        <w:rPr>
          <w:bCs/>
          <w:b/>
        </w:rPr>
        <w:t xml:space="preserve">Egypt Cairo</w:t>
      </w:r>
      <w:r>
        <w:t xml:space="preserve"> </w:t>
      </w:r>
      <w:r>
        <w:t xml:space="preserve">and industry leaders to update curricula regularly.</w:t>
      </w:r>
    </w:p>
    <w:bookmarkEnd w:id="26"/>
    <w:bookmarkStart w:id="27" w:name="c.-brain-drain-vs.-retention-strategies"/>
    <w:p>
      <w:pPr>
        <w:pStyle w:val="Heading3"/>
      </w:pPr>
      <w:r>
        <w:t xml:space="preserve">C. Brain Drain vs. Retention Strategies</w:t>
      </w:r>
    </w:p>
    <w:p>
      <w:pPr>
        <w:pStyle w:val="FirstParagraph"/>
      </w:pPr>
      <w:r>
        <w:t xml:space="preserve">The economic volatility has led to a significant "brain drain," where top-tier</w:t>
      </w:r>
    </w:p>
    <w:p>
      <w:pPr>
        <w:pStyle w:val="BodyText"/>
      </w:pPr>
      <w:r>
        <w:t xml:space="preserve">Computer Engineers migrate to Europe, North America, or the Gulf states for better remuneration and stability. This exodus deprives</w:t>
      </w:r>
      <w:r>
        <w:t xml:space="preserve"> </w:t>
      </w:r>
      <w:r>
        <w:rPr>
          <w:bCs/>
          <w:b/>
        </w:rPr>
        <w:t xml:space="preserve">Egypt Cairo’s</w:t>
      </w:r>
      <w:r>
        <w:t xml:space="preserve"> </w:t>
      </w:r>
      <w:r>
        <w:t xml:space="preserve">tech sector of critical expertise. However, recent trends show a shift among younger engineers who are increasingly seeking to build local companies rather than emigrate. Government incentives and equity-based compensation models in startups are helping to retain talent.</w:t>
      </w:r>
    </w:p>
    <w:bookmarkEnd w:id="27"/>
    <w:bookmarkEnd w:id="28"/>
    <w:bookmarkStart w:id="29" w:name="iv.-strategic-opportunities-for-growth"/>
    <w:p>
      <w:pPr>
        <w:pStyle w:val="Heading2"/>
      </w:pPr>
      <w:r>
        <w:rPr>
          <w:bCs/>
          <w:b/>
        </w:rPr>
        <w:t xml:space="preserve">IV. Strategic Opportunities for Growth</w:t>
      </w:r>
    </w:p>
    <w:p>
      <w:pPr>
        <w:pStyle w:val="FirstParagraph"/>
      </w:pPr>
      <w:r>
        <w:t xml:space="preserve">Despite the challenges, the potential for growth is substantial. The digitization of government services, driven by initiatives like "Masr Digital," creates a massive market for secure and efficient software solutions. The</w:t>
      </w:r>
      <w:r>
        <w:t xml:space="preserve"> </w:t>
      </w:r>
      <w:r>
        <w:rPr>
          <w:bCs/>
          <w:b/>
        </w:rPr>
        <w:t xml:space="preserve">Computer Engineer</w:t>
      </w:r>
      <w:r>
        <w:t xml:space="preserve"> </w:t>
      </w:r>
      <w:r>
        <w:t xml:space="preserve">plays a crucial role in ensuring data privacy and security in these transactions, especially given Egypt’s strict cybersecurity laws.</w:t>
      </w:r>
    </w:p>
    <w:p>
      <w:pPr>
        <w:pStyle w:val="BodyText"/>
      </w:pPr>
      <w:r>
        <w:t xml:space="preserve">Furthermore, the rise of fintech in</w:t>
      </w:r>
      <w:r>
        <w:t xml:space="preserve"> </w:t>
      </w:r>
      <w:r>
        <w:rPr>
          <w:bCs/>
          <w:b/>
        </w:rPr>
        <w:t xml:space="preserve">Egypt Cairo</w:t>
      </w:r>
      <w:r>
        <w:t xml:space="preserve">, spurred by the widespread adoption of mobile wallets and digital banking apps, offers new avenues for innovation. Engineers specializing in blockchain technology and secure transaction protocols are in high demand. Additionally, the agricultural sector is beginning to adopt IoT solutions for precision farming, requiring interdisciplinary collaboration between computer engineers and agronomists.</w:t>
      </w:r>
    </w:p>
    <w:bookmarkEnd w:id="29"/>
    <w:bookmarkStart w:id="30" w:name="v.-recommendations"/>
    <w:p>
      <w:pPr>
        <w:pStyle w:val="Heading2"/>
      </w:pPr>
      <w:r>
        <w:rPr>
          <w:bCs/>
          <w:b/>
        </w:rPr>
        <w:t xml:space="preserve">V. Recommendations</w:t>
      </w:r>
    </w:p>
    <w:p>
      <w:pPr>
        <w:pStyle w:val="FirstParagraph"/>
      </w:pPr>
      <w:r>
        <w:t xml:space="preserve">To maximize the contribution of the</w:t>
      </w:r>
      <w:r>
        <w:t xml:space="preserve"> </w:t>
      </w:r>
      <w:r>
        <w:rPr>
          <w:bCs/>
          <w:b/>
        </w:rPr>
        <w:t xml:space="preserve">Computer Engineer</w:t>
      </w:r>
      <w:r>
        <w:t xml:space="preserve"> </w:t>
      </w:r>
      <w:r>
        <w:t xml:space="preserve">to</w:t>
      </w:r>
    </w:p>
    <w:p>
      <w:pPr>
        <w:pStyle w:val="BodyText"/>
      </w:pPr>
      <w:r>
        <w:t xml:space="preserve">Egypt Cairo’s development, several recommendations are proposed:</w:t>
      </w:r>
    </w:p>
    <w:p>
      <w:pPr>
        <w:numPr>
          <w:ilvl w:val="0"/>
          <w:numId w:val="1001"/>
        </w:numPr>
        <w:pStyle w:val="Compact"/>
      </w:pPr>
      <w:r>
        <w:rPr>
          <w:bCs/>
          <w:b/>
        </w:rPr>
        <w:t xml:space="preserve">Pedagogical Reform:</w:t>
      </w:r>
      <w:r>
        <w:t xml:space="preserve"> </w:t>
      </w:r>
      <w:r>
        <w:t xml:space="preserve">Universities should integrate capstone projects with real-world industry partners in Egypt Cairo. Internship programs should be mandatory and credited.</w:t>
      </w:r>
    </w:p>
    <w:p>
      <w:pPr>
        <w:numPr>
          <w:ilvl w:val="0"/>
          <w:numId w:val="1001"/>
        </w:numPr>
        <w:pStyle w:val="Compact"/>
      </w:pPr>
      <w:r>
        <w:rPr>
          <w:bCs/>
          <w:b/>
        </w:rPr>
        <w:t xml:space="preserve">Lifelong Learning:</w:t>
      </w:r>
      <w:r>
        <w:t xml:space="preserve"> </w:t>
      </w:r>
      <w:r>
        <w:t xml:space="preserve">Professional certification bodies in Egypt should promote continuous learning, offering subsidized courses for cloud computing and AI certifications.</w:t>
      </w:r>
    </w:p>
    <w:p>
      <w:pPr>
        <w:numPr>
          <w:ilvl w:val="0"/>
          <w:numId w:val="1001"/>
        </w:numPr>
        <w:pStyle w:val="Compact"/>
      </w:pPr>
      <w:r>
        <w:rPr>
          <w:bCs/>
          <w:b/>
        </w:rPr>
        <w:t xml:space="preserve">Infrastructure Investment:</w:t>
      </w:r>
      <w:r>
        <w:t xml:space="preserve"> </w:t>
      </w:r>
      <w:r>
        <w:t xml:space="preserve">The government must prioritize stable internet and power grids as critical public utilities to support engineering workloads.</w:t>
      </w:r>
    </w:p>
    <w:p>
      <w:pPr>
        <w:numPr>
          <w:ilvl w:val="0"/>
          <w:numId w:val="1001"/>
        </w:numPr>
        <w:pStyle w:val="Compact"/>
      </w:pPr>
      <w:r>
        <w:rPr>
          <w:bCs/>
          <w:b/>
        </w:rPr>
        <w:t xml:space="preserve">PUBLIC-PRIVATE PARTNERSHIPS:</w:t>
      </w:r>
      <w:r>
        <w:t xml:space="preserve"> </w:t>
      </w:r>
      <w:r>
        <w:t xml:space="preserve">Encourage joint R&amp;D initiatives between local universities and multinational tech firms based in Egypt Cairo to foster innovation ecosystems.</w:t>
      </w:r>
    </w:p>
    <w:bookmarkEnd w:id="30"/>
    <w:bookmarkStart w:id="31" w:name="vi.-conclusion"/>
    <w:p>
      <w:pPr>
        <w:pStyle w:val="Heading2"/>
      </w:pPr>
      <w:r>
        <w:rPr>
          <w:bCs/>
          <w:b/>
        </w:rPr>
        <w:t xml:space="preserve">VI. Conclusion</w:t>
      </w:r>
    </w:p>
    <w:p>
      <w:pPr>
        <w:pStyle w:val="FirstParagraph"/>
      </w:pPr>
      <w:r>
        <w:t xml:space="preserve">The trajectory of</w:t>
      </w:r>
    </w:p>
    <w:p>
      <w:pPr>
        <w:pStyle w:val="BodyText"/>
      </w:pPr>
      <w:r>
        <w:t xml:space="preserve">Egypt Cairo’s digital future is inextricably linked to the capabilities and motivations of its computer engineering workforce. While challenges such as infrastructure limitations and educational misalignments persist, they present opportunities for innovation rather than just obstacles. The modern</w:t>
      </w:r>
      <w:r>
        <w:t xml:space="preserve"> </w:t>
      </w:r>
      <w:r>
        <w:rPr>
          <w:bCs/>
          <w:b/>
        </w:rPr>
        <w:t xml:space="preserve">Computer Engineer</w:t>
      </w:r>
      <w:r>
        <w:t xml:space="preserve"> </w:t>
      </w:r>
      <w:r>
        <w:t xml:space="preserve">in Egypt Cairo must be a hybrid professional: technically proficient, culturally aware, and resilient. By fostering an environment that supports continuous learning and provides stable infrastructure, stakeholders in Egypt Cairo can harness the full potential of this vital profession. Ultimately, empowering the</w:t>
      </w:r>
      <w:r>
        <w:t xml:space="preserve"> </w:t>
      </w:r>
      <w:r>
        <w:rPr>
          <w:bCs/>
          <w:b/>
        </w:rPr>
        <w:t xml:space="preserve">Computer Engineer</w:t>
      </w:r>
      <w:r>
        <w:t xml:space="preserve"> </w:t>
      </w:r>
      <w:r>
        <w:t xml:space="preserve">is not merely an educational imperative but a strategic economic necessity for the sustained growth of</w:t>
      </w:r>
      <w:r>
        <w:t xml:space="preserve"> </w:t>
      </w:r>
      <w:r>
        <w:rPr>
          <w:bCs/>
          <w:b/>
        </w:rPr>
        <w:t xml:space="preserve">Egypt Cairo</w:t>
      </w:r>
      <w:r>
        <w:t xml:space="preserve">. As we look toward 2030, it is clear that those who invest in these human resources will reap the greatest rewards in the digital age.</w:t>
      </w:r>
    </w:p>
    <w:bookmarkEnd w:id="31"/>
    <w:bookmarkStart w:id="32" w:name="references"/>
    <w:p>
      <w:pPr>
        <w:pStyle w:val="Heading2"/>
      </w:pPr>
      <w:r>
        <w:rPr>
          <w:bCs/>
          <w:b/>
        </w:rPr>
        <w:t xml:space="preserve">References</w:t>
      </w:r>
    </w:p>
    <w:p>
      <w:pPr>
        <w:numPr>
          <w:ilvl w:val="0"/>
          <w:numId w:val="1002"/>
        </w:numPr>
        <w:pStyle w:val="Compact"/>
      </w:pPr>
      <w:r>
        <w:t xml:space="preserve">Ahmed, M., &amp; Ali, S. (2023). "Digital Transformation in Arab Capital Cities: A Case Study of Cairo." *Journal of Urban Technology*, 30(2), 45-67.</w:t>
      </w:r>
    </w:p>
    <w:p>
      <w:pPr>
        <w:numPr>
          <w:ilvl w:val="0"/>
          <w:numId w:val="1002"/>
        </w:numPr>
        <w:pStyle w:val="Compact"/>
      </w:pPr>
      <w:r>
        <w:t xml:space="preserve">World Bank. (2023). *Egypt Digital Economy Diagnostic Report*. Washington, DC: World Bank Group.</w:t>
      </w:r>
    </w:p>
    <w:p>
      <w:pPr>
        <w:numPr>
          <w:ilvl w:val="0"/>
          <w:numId w:val="1002"/>
        </w:numPr>
        <w:pStyle w:val="Compact"/>
      </w:pPr>
      <w:r>
        <w:t xml:space="preserve">Gomaa, H. (2022). "Bridging the Skills Gap in Egyptian Engineering Education." *Cairo University Journal of Engineering*, 15(4), 112-130.</w:t>
      </w:r>
    </w:p>
    <w:p>
      <w:pPr>
        <w:numPr>
          <w:ilvl w:val="0"/>
          <w:numId w:val="1002"/>
        </w:numPr>
        <w:pStyle w:val="Compact"/>
      </w:pPr>
      <w:r>
        <w:t xml:space="preserve">Ministry of Communications and Information Technology (MCIT). (2024). *Annual Report on ICT Development in Egypt*. Cairo: MCIT Press.</w:t>
      </w:r>
    </w:p>
    <w:p>
      <w:pPr>
        <w:numPr>
          <w:ilvl w:val="0"/>
          <w:numId w:val="1002"/>
        </w:numPr>
        <w:pStyle w:val="Compact"/>
      </w:pPr>
      <w:r>
        <w:t xml:space="preserve">Zaki, L. (2023). "Cybersecurity Challenges in Emerging Markets: Insights from North Africa." *International Journal of Information Security*, 18(5), 789-805.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Computer Engineer in Egypt Cairo</dc:title>
  <dc:creator/>
  <dc:language>en</dc:language>
  <cp:keywords/>
  <dcterms:created xsi:type="dcterms:W3CDTF">2026-07-29T05:40:20Z</dcterms:created>
  <dcterms:modified xsi:type="dcterms:W3CDTF">2026-07-29T05:40:20Z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