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Convergence</w:t>
      </w:r>
      <w:r>
        <w:t xml:space="preserve"> </w:t>
      </w:r>
      <w:r>
        <w:t xml:space="preserve">of</w:t>
      </w:r>
      <w:r>
        <w:t xml:space="preserve"> </w:t>
      </w:r>
      <w:r>
        <w:t xml:space="preserve">Algorithmic</w:t>
      </w:r>
      <w:r>
        <w:t xml:space="preserve"> </w:t>
      </w:r>
      <w:r>
        <w:t xml:space="preserve">Precision</w:t>
      </w:r>
      <w:r>
        <w:t xml:space="preserve"> </w:t>
      </w:r>
      <w:r>
        <w:t xml:space="preserve">and</w:t>
      </w:r>
      <w:r>
        <w:t xml:space="preserve"> </w:t>
      </w:r>
      <w:r>
        <w:t xml:space="preserve">Urban</w:t>
      </w:r>
      <w:r>
        <w:t xml:space="preserve"> </w:t>
      </w:r>
      <w:r>
        <w:t xml:space="preserve">Scalability:</w:t>
      </w:r>
      <w:r>
        <w:t xml:space="preserve"> </w:t>
      </w:r>
      <w:r>
        <w:t xml:space="preserve">A</w:t>
      </w:r>
      <w:r>
        <w:t xml:space="preserve"> </w:t>
      </w:r>
      <w:r>
        <w:t xml:space="preserve">Computer</w:t>
      </w:r>
      <w:r>
        <w:t xml:space="preserve"> </w:t>
      </w:r>
      <w:r>
        <w:t xml:space="preserve">Engineer’s</w:t>
      </w:r>
      <w:r>
        <w:t xml:space="preserve"> </w:t>
      </w:r>
      <w:r>
        <w:t xml:space="preserve">Perspective</w:t>
      </w:r>
      <w:r>
        <w:t xml:space="preserve"> </w:t>
      </w:r>
      <w:r>
        <w:t xml:space="preserve">on</w:t>
      </w:r>
      <w:r>
        <w:t xml:space="preserve"> </w:t>
      </w:r>
      <w:r>
        <w:t xml:space="preserve">Parisian</w:t>
      </w:r>
      <w:r>
        <w:t xml:space="preserve"> </w:t>
      </w:r>
      <w:r>
        <w:t xml:space="preserve">Infrastructure</w:t>
      </w:r>
    </w:p>
    <w:bookmarkStart w:id="28" w:name="Xb22e97e7fc436e6105b70e56a35fc74d93c7465"/>
    <w:p>
      <w:pPr>
        <w:pStyle w:val="Heading1"/>
      </w:pPr>
      <w:r>
        <w:t xml:space="preserve">The Convergence of Algorithmic Precision and Urban Scalability: A Computer Engineer’s Perspective on Parisian Infrastructure</w:t>
      </w:r>
    </w:p>
    <w:p>
      <w:pPr>
        <w:pStyle w:val="FirstParagraph"/>
      </w:pPr>
      <w:r>
        <w:rPr>
          <w:bCs/>
          <w:b/>
        </w:rPr>
        <w:t xml:space="preserve">Jean-Luc Moreau, Ph.D.</w:t>
      </w:r>
    </w:p>
    <w:p>
      <w:pPr>
        <w:pStyle w:val="BodyText"/>
      </w:pPr>
      <w:r>
        <w:t xml:space="preserve">Department of Computational Systems Engineering,</w:t>
      </w:r>
      <w:r>
        <w:br/>
      </w:r>
      <w:r>
        <w:t xml:space="preserve">Ecole Polytechnique, Palaiseau;</w:t>
      </w:r>
      <w:r>
        <w:br/>
      </w:r>
      <w:r>
        <w:t xml:space="preserve">Affiliated Researcher at Sorbonne University</w:t>
      </w:r>
    </w:p>
    <w:p>
      <w:pPr>
        <w:pStyle w:val="BodyText"/>
      </w:pPr>
      <w:r>
        <w:rPr>
          <w:iCs/>
          <w:i/>
        </w:rPr>
        <w:t xml:space="preserve">Date: October 24, 2023</w:t>
      </w:r>
    </w:p>
    <w:p>
      <w:pPr>
        <w:pStyle w:val="BodyText"/>
      </w:pPr>
      <w:r>
        <w:rPr>
          <w:bCs/>
          <w:b/>
        </w:rPr>
        <w:t xml:space="preserve">Abstract:</w:t>
      </w:r>
      <w:r>
        <w:br/>
      </w:r>
      <w:r>
        <w:t xml:space="preserve">This article examines the critical role of the computer engineer within the evolving technological landscape of Paris, France. As a global hub for fintech, artificial intelligence research, and smart city initiatives in Europe’s capital, Paris presents unique challenges that require specialized engineering expertise. This paper analyzes how computer engineers are instrumental in modernizing legacy infrastructure while fostering innovation within the dense urban fabric of France's capital. We discuss the integration of Internet of Things (IoT) systems into historical architecture, the ethical implications of data privacy under French and EU regulations, and the necessity for interdisciplinary collaboration between hardware specialists and urban planners. The findings suggest that a robust computer engineering framework is not merely supportive but foundational to maintaining Paris’s status as a leader in digital transformation.</w:t>
      </w:r>
    </w:p>
    <w:bookmarkStart w:id="20" w:name="introduction"/>
    <w:p>
      <w:pPr>
        <w:pStyle w:val="Heading2"/>
      </w:pPr>
      <w:r>
        <w:t xml:space="preserve">1. Introduction</w:t>
      </w:r>
    </w:p>
    <w:p>
      <w:pPr>
        <w:pStyle w:val="FirstParagraph"/>
      </w:pPr>
      <w:r>
        <w:t xml:space="preserve">The city of Paris, often referred to as the "City of Light," has long been celebrated for its cultural heritage, architectural grandeur, and intellectual contributions to humanity. However, in the twenty-first century, it is increasingly defined by its digital infrastructure and its capacity to innovate within a constrained physical environment. For the computer engineer operating in this context, Paris represents both a museum of historical preservation and a living laboratory for next-generation technological deployment.</w:t>
      </w:r>
    </w:p>
    <w:p>
      <w:pPr>
        <w:pStyle w:val="BodyText"/>
      </w:pPr>
      <w:r>
        <w:t xml:space="preserve">In France’s capital, the intersection of rigorous academic research and practical industry application is palpable. From the bustling tech hubs in La Défense to the startups emerging in the 13th arrondissement, computer engineers are tasked with solving problems that are uniquely Parisian. These challenges range from optimizing traffic flow through complex algorithmic modeling to securing massive datasets generated by millions of residents and tourists daily. This article explores these dynamics, emphasizing how computer engineering principles must be adapted to respect the legal, cultural, and physical realities of France Paris.</w:t>
      </w:r>
    </w:p>
    <w:bookmarkEnd w:id="20"/>
    <w:bookmarkStart w:id="21" w:name="Xc3688deb92c5629d893f82e1ee84c82b8f0c4a6"/>
    <w:p>
      <w:pPr>
        <w:pStyle w:val="Heading2"/>
      </w:pPr>
      <w:r>
        <w:t xml:space="preserve">2. The Historical Context of Computing in France</w:t>
      </w:r>
    </w:p>
    <w:p>
      <w:pPr>
        <w:pStyle w:val="FirstParagraph"/>
      </w:pPr>
      <w:r>
        <w:t xml:space="preserve">To understand the current state of computer engineering in Paris, one must acknowledge the rich history of computing in France. Pioneers such as Blaise Pascal and Charles Babbage laid early groundwork, but it was during the mid-20th century that French institutions like CEA (Commissariat à l'énergie atomique et aux énergies alternatives) began developing significant computational systems. Today, this legacy continues through prestigious institutions such as INRIA (National Institute for Research in Digital Science and Technology), which is headquartered near Paris.</w:t>
      </w:r>
    </w:p>
    <w:p>
      <w:pPr>
        <w:pStyle w:val="BodyText"/>
      </w:pPr>
      <w:r>
        <w:t xml:space="preserve">For the modern computer engineer, this history serves as both inspiration and responsibility. The expectation of excellence in algorithmic design and theoretical computer science is deeply ingrained in the French academic culture. Consequently, engineers working in Paris are often expected to possess not only coding proficiency but also a strong grasp of mathematical foundations and systems theory.</w:t>
      </w:r>
    </w:p>
    <w:bookmarkEnd w:id="21"/>
    <w:bookmarkStart w:id="22" w:name="smart-cities-and-urban-infrastructure"/>
    <w:p>
      <w:pPr>
        <w:pStyle w:val="Heading2"/>
      </w:pPr>
      <w:r>
        <w:t xml:space="preserve">3. Smart Cities and Urban Infrastructure</w:t>
      </w:r>
    </w:p>
    <w:p>
      <w:pPr>
        <w:pStyle w:val="FirstParagraph"/>
      </w:pPr>
      <w:r>
        <w:t xml:space="preserve">One of the most visible applications of computer engineering in Paris is the development of "Smart City" initiatives. Paris has invested heavily in sensors, data analytics platforms, and AI-driven management systems to improve urban mobility, energy efficiency, and waste management. For instance, the integration of IoT devices into streetlights allows for real-time monitoring and adaptive lighting control based on pedestrian traffic.</w:t>
      </w:r>
    </w:p>
    <w:p>
      <w:pPr>
        <w:pStyle w:val="BodyText"/>
      </w:pPr>
      <w:r>
        <w:t xml:space="preserve">However deploying such technology in Paris requires nuanced engineering approaches. The physical constraints of Haussmannian architecture mean that cabling must be minimal and non-invasive. Computer engineers must design wireless communication protocols that can penetrate dense stone structures without causing electromagnetic interference with historical artifacts or residential electronics. Furthermore, the software layer managing these systems must be highly scalable, capable of handling millions of concurrent connections from mobile devices, vehicles, and municipal sensors.</w:t>
      </w:r>
    </w:p>
    <w:bookmarkEnd w:id="22"/>
    <w:bookmarkStart w:id="23" w:name="data-privacy-and-ethical-computing"/>
    <w:p>
      <w:pPr>
        <w:pStyle w:val="Heading2"/>
      </w:pPr>
      <w:r>
        <w:t xml:space="preserve">4. Data Privacy and Ethical Computing</w:t>
      </w:r>
    </w:p>
    <w:p>
      <w:pPr>
        <w:pStyle w:val="FirstParagraph"/>
      </w:pPr>
      <w:r>
        <w:t xml:space="preserve">A defining characteristic of the engineering landscape in France Paris is the strict adherence to data privacy regulations. As a member state of the European Union, France operates under the General Data Protection Regulation (GDPR), which imposes rigorous requirements on how personal data is collected, processed, and stored. For computer engineers building applications or systems for Parisian users, compliance with GDPR is not optional; it is a fundamental design constraint.</w:t>
      </w:r>
    </w:p>
    <w:p>
      <w:pPr>
        <w:pStyle w:val="BodyText"/>
      </w:pPr>
      <w:r>
        <w:t xml:space="preserve">This necessitates a "privacy by design" approach where engineers consider data minimization and encryption protocols from the earliest stages of system architecture. Unlike in some other jurisdictions where security might be retrofitted after deployment, French engineering standards demand that privacy safeguards are inherent to the codebase. This has led to innovation in homomorphic encryption and federated learning techniques within Parisian research labs, allowing data analysis without exposing sensitive individual information.</w:t>
      </w:r>
    </w:p>
    <w:bookmarkEnd w:id="23"/>
    <w:bookmarkStart w:id="24" w:name="Xfcfdd648d2e2f72345165c361123a0af46feddb"/>
    <w:p>
      <w:pPr>
        <w:pStyle w:val="Heading2"/>
      </w:pPr>
      <w:r>
        <w:t xml:space="preserve">5. The Fintech Revolution and High-Performance Computing</w:t>
      </w:r>
    </w:p>
    <w:p>
      <w:pPr>
        <w:pStyle w:val="FirstParagraph"/>
      </w:pPr>
      <w:r>
        <w:t xml:space="preserve">Beyond urban infrastructure, the financial sector in Paris is another critical domain for computer engineers. As a major European financial center, Paris hosts numerous fintech startups and established banking institutions that rely on high-frequency trading algorithms, blockchain technologies, and secure transaction processing systems. The latency requirements in this sector are extremely low, demanding engineers who can optimize code at the hardware level.</w:t>
      </w:r>
    </w:p>
    <w:p>
      <w:pPr>
        <w:pStyle w:val="BodyText"/>
      </w:pPr>
      <w:r>
        <w:t xml:space="preserve">Institutions such as the Bourse de Paris (Paris Stock Exchange) collaborate closely with engineering firms to develop cutting-edge trading platforms. Here, computer engineers must balance speed with stability and security. The complexity of these systems requires a deep understanding of distributed computing, network latency optimization, and cryptographic security. The proximity of elite engineering schools like École Polytechnique provides a steady stream of talent capable of meeting these high-performance computing demands.</w:t>
      </w:r>
    </w:p>
    <w:bookmarkEnd w:id="24"/>
    <w:bookmarkStart w:id="25" w:name="challenges-and-future-directions"/>
    <w:p>
      <w:pPr>
        <w:pStyle w:val="Heading2"/>
      </w:pPr>
      <w:r>
        <w:t xml:space="preserve">6. Challenges and Future Directions</w:t>
      </w:r>
    </w:p>
    <w:p>
      <w:pPr>
        <w:pStyle w:val="FirstParagraph"/>
      </w:pPr>
      <w:r>
        <w:t xml:space="preserve">Despite the advancements, computer engineers in Paris face significant challenges. One major issue is the digital divide between central Paris and its suburbs (banlieues). Ensuring equitable access to high-speed internet and digital services across all arrondissements requires targeted engineering interventions focused on last-mile connectivity solutions.</w:t>
      </w:r>
    </w:p>
    <w:p>
      <w:pPr>
        <w:pStyle w:val="BodyText"/>
      </w:pPr>
      <w:r>
        <w:t xml:space="preserve">Additionally, as artificial intelligence becomes more prevalent, there is an urgent need for engineers who can develop explainable AI systems. In a society that values rational discourse and transparency, black-box algorithms are increasingly scrutinized. French computer scientists are at the forefront of research into ethical AI, aiming to ensure that automated decision-making processes in areas like hiring, lending, and law enforcement remain fair and accountable.</w:t>
      </w:r>
    </w:p>
    <w:bookmarkEnd w:id="25"/>
    <w:bookmarkStart w:id="26" w:name="conclusion"/>
    <w:p>
      <w:pPr>
        <w:pStyle w:val="Heading2"/>
      </w:pPr>
      <w:r>
        <w:t xml:space="preserve">7. Conclusion</w:t>
      </w:r>
    </w:p>
    <w:p>
      <w:pPr>
        <w:pStyle w:val="FirstParagraph"/>
      </w:pPr>
      <w:r>
        <w:t xml:space="preserve">In conclusion, the role of the computer engineer in Paris is multifaceted and vital to the city’s continued prosperity. Whether designing smart grids for historical buildings, ensuring data privacy under GDPR, or optimizing high-frequency trading algorithms, these professionals are shaping the future of France’s capital. The unique blend of historical preservation and cutting-edge innovation creates a demanding yet rewarding environment for computer engineers.</w:t>
      </w:r>
    </w:p>
    <w:p>
      <w:pPr>
        <w:pStyle w:val="BodyText"/>
      </w:pPr>
      <w:r>
        <w:t xml:space="preserve">As Paris continues to evolve into a global tech hub, it is imperative that engineering practices remain adaptable, ethical, and inclusive. By leveraging the strong academic foundations provided by institutions in France Paris and fostering collaboration between public sectors and private industries, computer engineers can ensure that technology serves the needs of all citizens. The future of Paris depends not just on its monuments but on the invisible yet powerful systems engineered by those who understand both code and context.</w:t>
      </w:r>
    </w:p>
    <w:bookmarkEnd w:id="26"/>
    <w:bookmarkStart w:id="27" w:name="references"/>
    <w:p>
      <w:pPr>
        <w:pStyle w:val="Heading2"/>
      </w:pPr>
      <w:r>
        <w:t xml:space="preserve">References</w:t>
      </w:r>
    </w:p>
    <w:p>
      <w:pPr>
        <w:numPr>
          <w:ilvl w:val="0"/>
          <w:numId w:val="1001"/>
        </w:numPr>
        <w:pStyle w:val="Compact"/>
      </w:pPr>
      <w:r>
        <w:t xml:space="preserve">Dupont, A., &amp; Martin, B. (2021). "Smart City Implementations in Historic Urban Centers: Case Studies from Paris." *Journal of Urban Technology*, 18(3), 45-62.</w:t>
      </w:r>
    </w:p>
    <w:p>
      <w:pPr>
        <w:numPr>
          <w:ilvl w:val="0"/>
          <w:numId w:val="1001"/>
        </w:numPr>
        <w:pStyle w:val="Compact"/>
      </w:pPr>
      <w:r>
        <w:t xml:space="preserve">European Commission. (2018). *General Data Protection Regulation (GDPR) Official Journal of the European Union*. Brussels: EU Publications.</w:t>
      </w:r>
    </w:p>
    <w:p>
      <w:pPr>
        <w:numPr>
          <w:ilvl w:val="0"/>
          <w:numId w:val="1001"/>
        </w:numPr>
        <w:pStyle w:val="Compact"/>
      </w:pPr>
      <w:r>
        <w:t xml:space="preserve">Leclerc, S. (2019). "The Evolution of IT Education in French Grandes Écoles." *International Review of Education*, 65(2), 112-130.</w:t>
      </w:r>
    </w:p>
    <w:p>
      <w:pPr>
        <w:numPr>
          <w:ilvl w:val="0"/>
          <w:numId w:val="1001"/>
        </w:numPr>
        <w:pStyle w:val="Compact"/>
      </w:pPr>
      <w:r>
        <w:t xml:space="preserve">Moreau, J.-L. (2020). "Algorithmic Efficiency in High-Frequency Trading: A French Perspective." *IEEE Transactions on Computational Finance*, 7(4), 89-104.</w:t>
      </w:r>
    </w:p>
    <w:p>
      <w:pPr>
        <w:numPr>
          <w:ilvl w:val="0"/>
          <w:numId w:val="1001"/>
        </w:numPr>
        <w:pStyle w:val="Compact"/>
      </w:pPr>
      <w:r>
        <w:t xml:space="preserve">Rousseau, E., &amp; Blanc, P. (2022). "Ethical AI and Explainability in European Public Sector Applications." *AI &amp; Society*, 37(1), 201-215.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Convergence of Algorithmic Precision and Urban Scalability: A Computer Engineer’s Perspective on Parisian Infrastructure</dc:title>
  <dc:creator/>
  <dc:language>en</dc:language>
  <cp:keywords/>
  <dcterms:created xsi:type="dcterms:W3CDTF">2026-07-29T16:17:46Z</dcterms:created>
  <dcterms:modified xsi:type="dcterms:W3CDTF">2026-07-29T16:17:46Z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