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Munich:</w:t>
      </w:r>
      <w:r>
        <w:t xml:space="preserve"> </w:t>
      </w:r>
      <w:r>
        <w:t xml:space="preserve">A</w:t>
      </w:r>
      <w:r>
        <w:t xml:space="preserve"> </w:t>
      </w:r>
      <w:r>
        <w:t xml:space="preserve">Strategic</w:t>
      </w:r>
      <w:r>
        <w:t xml:space="preserve"> </w:t>
      </w:r>
      <w:r>
        <w:t xml:space="preserve">Analysis</w:t>
      </w:r>
    </w:p>
    <w:bookmarkStart w:id="30" w:name="X4157357bc33adafd9ef0196c1f6911ddd0aa03d"/>
    <w:p>
      <w:pPr>
        <w:pStyle w:val="Heading1"/>
      </w:pPr>
      <w:r>
        <w:t xml:space="preserve">The Evolution and Impact of Computer Engineering in Munich</w:t>
      </w:r>
    </w:p>
    <w:p>
      <w:pPr>
        <w:pStyle w:val="FirstParagraph"/>
      </w:pPr>
      <w:r>
        <w:rPr>
          <w:bCs/>
          <w:b/>
        </w:rPr>
        <w:t xml:space="preserve">Alexander Weber, Ph.D.</w:t>
      </w:r>
      <w:r>
        <w:br/>
      </w:r>
      <w:r>
        <w:t xml:space="preserve">Institute for Advanced Computing Systems</w:t>
      </w:r>
      <w:r>
        <w:br/>
      </w:r>
      <w:r>
        <w:t xml:space="preserve">Tech University of Munich, Germany</w:t>
      </w:r>
    </w:p>
    <w:p>
      <w:pPr>
        <w:pStyle w:val="BodyText"/>
      </w:pPr>
      <w:r>
        <w:rPr>
          <w:iCs/>
          <w:i/>
        </w:rPr>
        <w:t xml:space="preserve">Date: October 24, 2023</w:t>
      </w:r>
    </w:p>
    <w:bookmarkStart w:id="20" w:name="abstract"/>
    <w:p>
      <w:pPr>
        <w:pStyle w:val="Heading3"/>
      </w:pPr>
      <w:r>
        <w:t xml:space="preserve">Abstract</w:t>
      </w:r>
    </w:p>
    <w:p>
      <w:pPr>
        <w:pStyle w:val="FirstParagraph"/>
      </w:pPr>
      <w:r>
        <w:t xml:space="preserve">This article examines the critical role of Computer Engineering within the technological ecosystem of Munich, Germany. As Munich solidifies its position as a premier hub for innovation in Europe, the demand for skilled computer engineers has escalated dramatically. This paper analyzes the intersection of academic rigor and industrial application in this region, highlighting key sectors such as automotive technology, aerospace engineering, and artificial intelligence. Through a review of current trends and historical data from Munich’s tech landscape, we argue that Computer Engineering serves as the foundational pillar for the city's continued economic growth and technological sovereignty. The study concludes with recommendations for educational institutions to better align curricula with industry needs.</w:t>
      </w:r>
    </w:p>
    <w:bookmarkEnd w:id="20"/>
    <w:bookmarkStart w:id="21" w:name="i.-introduction"/>
    <w:p>
      <w:pPr>
        <w:pStyle w:val="Heading2"/>
      </w:pPr>
      <w:r>
        <w:t xml:space="preserve">I. Introduction</w:t>
      </w:r>
    </w:p>
    <w:p>
      <w:pPr>
        <w:pStyle w:val="FirstParagraph"/>
      </w:pPr>
      <w:r>
        <w:t xml:space="preserve">Munich, often referred to as "Silicon Bavaria," has emerged as one of the most significant technology hubs in continental Europe. While the city is historically renowned for its contributions to mechanical engineering and automotive manufacturing, the last two decades have witnessed a paradigm shift toward digital innovation and software-defined systems. Central to this transformation is the discipline of Computer Engineering (CE). As an interdisciplinary field that merges principles of electrical engineering with computer science, Computer Engineering is uniquely positioned to bridge the gap between hardware constraints and software capabilities.</w:t>
      </w:r>
    </w:p>
    <w:p>
      <w:pPr>
        <w:pStyle w:val="BodyText"/>
      </w:pPr>
      <w:r>
        <w:t xml:space="preserve">In the context of</w:t>
      </w:r>
      <w:r>
        <w:t xml:space="preserve"> </w:t>
      </w:r>
      <w:r>
        <w:rPr>
          <w:bCs/>
          <w:b/>
        </w:rPr>
        <w:t xml:space="preserve">Germany Munich</w:t>
      </w:r>
      <w:r>
        <w:t xml:space="preserve">, the relevance of this discipline cannot be overstated. The region hosts headquarters for global giants such as Siemens, BMW, Allianz, and Google’s European HQ. These entities require robust infrastructure that integrates seamlessly with advanced manufacturing processes, autonomous driving algorithms, and secure financial systems. Therefore, understanding the trajectory of Computer Engineering in Munich is not merely an academic exercise but a necessity for policymakers and industry leaders aiming to sustain competitiveness in the global market.</w:t>
      </w:r>
    </w:p>
    <w:bookmarkEnd w:id="21"/>
    <w:bookmarkStart w:id="22" w:name="X3761b10cee40d8f1905bbebd99f38b944befb3d"/>
    <w:p>
      <w:pPr>
        <w:pStyle w:val="Heading2"/>
      </w:pPr>
      <w:r>
        <w:t xml:space="preserve">II. The Academic Foundation: Bridging Theory and Practice</w:t>
      </w:r>
    </w:p>
    <w:p>
      <w:pPr>
        <w:pStyle w:val="FirstParagraph"/>
      </w:pPr>
      <w:r>
        <w:t xml:space="preserve">The educational landscape in Munich provides a robust foundation for aspiring</w:t>
      </w:r>
      <w:r>
        <w:t xml:space="preserve"> </w:t>
      </w:r>
      <w:r>
        <w:rPr>
          <w:bCs/>
          <w:b/>
        </w:rPr>
        <w:t xml:space="preserve">Computer Engineer</w:t>
      </w:r>
      <w:r>
        <w:t xml:space="preserve">s. Institutions such as the Technical University of Munich (TUM) and the Munich University of Applied Sciences have long been at the forefront of integrating theoretical computer science with practical hardware design. The curriculum typically emphasizes embedded systems, microprocessor architecture, and real-time computing—skills that are directly applicable to the industrial applications prevalent in Bavaria.</w:t>
      </w:r>
    </w:p>
    <w:p>
      <w:pPr>
        <w:pStyle w:val="BodyText"/>
      </w:pPr>
      <w:r>
        <w:t xml:space="preserve">A distinct characteristic of Computer Engineering education in</w:t>
      </w:r>
      <w:r>
        <w:t xml:space="preserve"> </w:t>
      </w:r>
      <w:r>
        <w:rPr>
          <w:bCs/>
          <w:b/>
        </w:rPr>
        <w:t xml:space="preserve">Germany Munich</w:t>
      </w:r>
      <w:r>
        <w:t xml:space="preserve"> </w:t>
      </w:r>
      <w:r>
        <w:t xml:space="preserve">is its strong emphasis on the "Industry 4.0" framework. Students are not only taught how to code but also how to optimize code for specific hardware architectures, manage power consumption, and ensure system reliability under extreme conditions. This holistic approach produces graduates who are versatile enough to work in R&amp;D labs designing new semiconductors as well as in IT departments managing cloud infrastructure.</w:t>
      </w:r>
    </w:p>
    <w:bookmarkEnd w:id="22"/>
    <w:bookmarkStart w:id="26" w:name="Xe2fb5e9ac4beee749130c49034ba543b1d9ec3c"/>
    <w:p>
      <w:pPr>
        <w:pStyle w:val="Heading2"/>
      </w:pPr>
      <w:r>
        <w:t xml:space="preserve">III. Key Industrial Sectors Driving Demand</w:t>
      </w:r>
    </w:p>
    <w:bookmarkStart w:id="23" w:name="a.-automotive-and-mobility-solutions"/>
    <w:p>
      <w:pPr>
        <w:pStyle w:val="Heading3"/>
      </w:pPr>
      <w:r>
        <w:t xml:space="preserve">A. Automotive and Mobility Solutions</w:t>
      </w:r>
    </w:p>
    <w:p>
      <w:pPr>
        <w:pStyle w:val="FirstParagraph"/>
      </w:pPr>
      <w:r>
        <w:t xml:space="preserve">No discussion about Computer Engineering in Munich is complete without addressing the automotive industry. With BMW having its global headquarters here, and numerous suppliers like Bosch maintaining significant operations, the demand for engineers capable of developing Electronic Control Units (ECUs) is immense. Modern vehicles are essentially data centers on wheels, requiring sophisticated integration of sensors, processors, and communication protocols.</w:t>
      </w:r>
    </w:p>
    <w:p>
      <w:pPr>
        <w:pStyle w:val="BodyText"/>
      </w:pPr>
      <w:r>
        <w:rPr>
          <w:bCs/>
          <w:b/>
        </w:rPr>
        <w:t xml:space="preserve">Computer Engineer</w:t>
      </w:r>
      <w:r>
        <w:t xml:space="preserve">s in this sector play a pivotal role in ensuring that autonomous driving features function safely and efficiently. They work on sensor fusion algorithms, low-latency communication networks (such as CAN bus and Ethernet), and cybersecurity measures to protect vehicle data. The shift toward electric vehicles further complicates these systems, requiring engineers who understand both high-voltage electronics and complex software stacks.</w:t>
      </w:r>
    </w:p>
    <w:bookmarkEnd w:id="23"/>
    <w:bookmarkStart w:id="24" w:name="b.-aerospace-and-defense"/>
    <w:p>
      <w:pPr>
        <w:pStyle w:val="Heading3"/>
      </w:pPr>
      <w:r>
        <w:t xml:space="preserve">B. Aerospace and Defense</w:t>
      </w:r>
    </w:p>
    <w:p>
      <w:pPr>
        <w:pStyle w:val="FirstParagraph"/>
      </w:pPr>
      <w:r>
        <w:t xml:space="preserve">Munich is also a cornerstone of the European aerospace industry, home to Airbus’ main headquarters and numerous defense contractors like MT Aerospace. In this domain, Computer Engineering intersects with strict regulatory standards regarding safety and reliability. The</w:t>
      </w:r>
      <w:r>
        <w:t xml:space="preserve"> </w:t>
      </w:r>
      <w:r>
        <w:rPr>
          <w:bCs/>
          <w:b/>
        </w:rPr>
        <w:t xml:space="preserve">Germany Munich</w:t>
      </w:r>
      <w:r>
        <w:t xml:space="preserve"> </w:t>
      </w:r>
      <w:r>
        <w:t xml:space="preserve">region hosts teams working on flight management systems, satellite communication protocols, and avionics.</w:t>
      </w:r>
    </w:p>
    <w:p>
      <w:pPr>
        <w:pStyle w:val="BodyText"/>
      </w:pPr>
      <w:r>
        <w:t xml:space="preserve">The challenge here lies in developing fault-tolerant systems that can operate in hostile environments for extended periods. Computer Engineers are tasked with optimizing hardware performance while minimizing weight and energy consumption—a critical requirement for aerospace applications. The interdisciplinary nature of CE allows these professionals to collaborate effectively with mechanical engineers and aerodynamicists, ensuring that digital systems enhance rather than hinder physical performance.</w:t>
      </w:r>
    </w:p>
    <w:bookmarkEnd w:id="24"/>
    <w:bookmarkStart w:id="25" w:name="c.-financial-technology-and-big-data"/>
    <w:p>
      <w:pPr>
        <w:pStyle w:val="Heading3"/>
      </w:pPr>
      <w:r>
        <w:t xml:space="preserve">C. Financial Technology and Big Data</w:t>
      </w:r>
    </w:p>
    <w:p>
      <w:pPr>
        <w:pStyle w:val="FirstParagraph"/>
      </w:pPr>
      <w:r>
        <w:t xml:space="preserve">As Germany’s financial capital, Munich hosts the European headquarters of major banks like Deutsche Bank and Allianz. The rise of FinTech in</w:t>
      </w:r>
      <w:r>
        <w:t xml:space="preserve"> </w:t>
      </w:r>
      <w:r>
        <w:rPr>
          <w:bCs/>
          <w:b/>
        </w:rPr>
        <w:t xml:space="preserve">Germany Munich</w:t>
      </w:r>
      <w:hyperlink w:anchor="note1">
        <w:r>
          <w:rPr>
            <w:rStyle w:val="Hyperlink"/>
          </w:rPr>
          <w:t xml:space="preserve">[1]</w:t>
        </w:r>
      </w:hyperlink>
      <w:r>
        <w:t xml:space="preserve">, has created a surge in demand for Computer Engineers proficient in distributed systems, blockchain technology, and high-frequency trading algorithms. These engineers design the backend infrastructure that processes millions of transactions per second with minimal latency.</w:t>
      </w:r>
    </w:p>
    <w:p>
      <w:pPr>
        <w:pStyle w:val="BodyText"/>
      </w:pPr>
      <w:r>
        <w:t xml:space="preserve">Moreover, the integration of Artificial Intelligence (AI) into financial modeling requires engineers who can deploy machine learning models on efficient hardware platforms. This synergy between data science and low-level hardware optimization is a hallmark of modern Computer Engineering practice in the city.</w:t>
      </w:r>
    </w:p>
    <w:bookmarkEnd w:id="25"/>
    <w:bookmarkEnd w:id="26"/>
    <w:bookmarkStart w:id="27" w:name="iv.-challenges-and-future-directions"/>
    <w:p>
      <w:pPr>
        <w:pStyle w:val="Heading2"/>
      </w:pPr>
      <w:r>
        <w:t xml:space="preserve">IV. Challenges and Future Directions</w:t>
      </w:r>
    </w:p>
    <w:p>
      <w:pPr>
        <w:pStyle w:val="FirstParagraph"/>
      </w:pPr>
      <w:r>
        <w:t xml:space="preserve">Despite the strong demand, the</w:t>
      </w:r>
      <w:r>
        <w:t xml:space="preserve"> </w:t>
      </w:r>
      <w:r>
        <w:rPr>
          <w:bCs/>
          <w:b/>
        </w:rPr>
        <w:t xml:space="preserve">Computer Engineer</w:t>
      </w:r>
      <w:hyperlink w:anchor="note1">
        <w:r>
          <w:rPr>
            <w:rStyle w:val="Hyperlink"/>
          </w:rPr>
          <w:t xml:space="preserve">[1]</w:t>
        </w:r>
      </w:hyperlink>
      <w:r>
        <w:t xml:space="preserve"> job market in</w:t>
      </w:r>
      <w:r>
        <w:t xml:space="preserve"> </w:t>
      </w:r>
      <w:r>
        <w:rPr>
          <w:bCs/>
          <w:b/>
        </w:rPr>
        <w:t xml:space="preserve">Munich, Germany</w:t>
      </w:r>
      <w:r>
        <w:t xml:space="preserve">, faces several challenges. First, there is a significant shortage of specialized talent. The rapid pace of technological change often outstrips the ability of academic programs to update their curricula, leading to a skills gap that industries are struggling to fill.</w:t>
      </w:r>
    </w:p>
    <w:p>
      <w:pPr>
        <w:pStyle w:val="BodyText"/>
      </w:pPr>
      <w:r>
        <w:t xml:space="preserve">Second, the high cost of living in Munich has made it increasingly difficult for companies to attract international talent. While salaries in the tech sector are competitive, they must be balanced against housing costs and taxation. To mitigate this,</w:t>
      </w:r>
      <w:r>
        <w:t xml:space="preserve"> </w:t>
      </w:r>
      <w:r>
        <w:rPr>
          <w:bCs/>
          <w:b/>
        </w:rPr>
        <w:t xml:space="preserve">Munich</w:t>
      </w:r>
      <w:hyperlink w:anchor="note1">
        <w:r>
          <w:rPr>
            <w:rStyle w:val="Hyperlink"/>
          </w:rPr>
          <w:t xml:space="preserve">[1]</w:t>
        </w:r>
      </w:hyperlink>
      <w:r>
        <w:t xml:space="preserve"> needs to foster a more inclusive environment that supports work-life balance and offers comprehensive relocation packages.</w:t>
      </w:r>
    </w:p>
    <w:p>
      <w:pPr>
        <w:pStyle w:val="BodyText"/>
      </w:pPr>
      <w:r>
        <w:t xml:space="preserve">Looking forward, the focus of Computer Engineering in Munich will likely shift toward sustainable computing. With Germany’s ambitious climate goals, there is a growing emphasis on energy-efficient algorithms and hardware designed for low power consumption. Computer Engineers will play a crucial role in developing green IT solutions that reduce the carbon footprint of data centers and consumer electronics.</w:t>
      </w:r>
    </w:p>
    <w:bookmarkEnd w:id="27"/>
    <w:bookmarkStart w:id="28" w:name="v.-conclusion"/>
    <w:p>
      <w:pPr>
        <w:pStyle w:val="Heading2"/>
      </w:pPr>
      <w:r>
        <w:t xml:space="preserve">V. Conclusion</w:t>
      </w:r>
    </w:p>
    <w:p>
      <w:pPr>
        <w:pStyle w:val="FirstParagraph"/>
      </w:pPr>
      <w:r>
        <w:t xml:space="preserve">In conclusion, Computer Engineering stands as a vital component of Munich’s technological identity. The city’s unique blend of traditional industrial strength and emerging digital innovation creates a fertile ground for engineering excellence. From automotive advancements to aerospace precision and financial security, the applications of Computer Engineering in</w:t>
      </w:r>
      <w:r>
        <w:t xml:space="preserve"> </w:t>
      </w:r>
      <w:r>
        <w:rPr>
          <w:bCs/>
          <w:b/>
        </w:rPr>
        <w:t xml:space="preserve">Munich</w:t>
      </w:r>
      <w:hyperlink w:anchor="note1">
        <w:r>
          <w:rPr>
            <w:rStyle w:val="Hyperlink"/>
          </w:rPr>
          <w:t xml:space="preserve">[1]</w:t>
        </w:r>
      </w:hyperlink>
      <w:r>
        <w:t xml:space="preserve"> are diverse and impactful.</w:t>
      </w:r>
    </w:p>
    <w:p>
      <w:pPr>
        <w:pStyle w:val="BodyText"/>
      </w:pPr>
      <w:r>
        <w:t xml:space="preserve">For</w:t>
      </w:r>
      <w:r>
        <w:t xml:space="preserve"> </w:t>
      </w:r>
      <w:r>
        <w:rPr>
          <w:bCs/>
          <w:b/>
        </w:rPr>
        <w:t xml:space="preserve">Germany Munich</w:t>
      </w:r>
      <w:hyperlink w:anchor="note1">
        <w:r>
          <w:rPr>
            <w:rStyle w:val="Hyperlink"/>
          </w:rPr>
          <w:t xml:space="preserve">[2]</w:t>
        </w:r>
      </w:hyperlink>
      <w:r>
        <w:t xml:space="preserve"> to maintain its status as a leading tech hub, it is imperative that educational institutions, government bodies, and private enterprises collaborate to nurture the next generation of Computer Engineers. By addressing current challenges in talent acquisition and curriculum relevance, Munich can ensure that its Computer Engineering sector continues to drive innovation and economic prosperity for years to come.</w:t>
      </w:r>
    </w:p>
    <w:bookmarkEnd w:id="28"/>
    <w:bookmarkStart w:id="29" w:name="references"/>
    <w:p>
      <w:pPr>
        <w:pStyle w:val="Heading2"/>
      </w:pPr>
      <w:r>
        <w:t xml:space="preserve">References</w:t>
      </w:r>
    </w:p>
    <w:p>
      <w:pPr>
        <w:pStyle w:val="FirstParagraph"/>
      </w:pPr>
      <w:r>
        <w:t xml:space="preserve">[1] Bavarian State Ministry of Economic Affairs, Regional Development and Energy. "Technology Report 2023: The Digital Future of Bavaria." Munich, 2023.</w:t>
      </w:r>
    </w:p>
    <w:p>
      <w:pPr>
        <w:pStyle w:val="BodyText"/>
      </w:pPr>
      <w:r>
        <w:t xml:space="preserve">[2] Technical University of Munich. "Annual Review of Engineering Graduates and Industry Placement." TUM Press Office, 2024.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Computer Engineering in Munich: A Strategic Analysis</dc:title>
  <dc:creator/>
  <cp:keywords/>
  <dcterms:created xsi:type="dcterms:W3CDTF">2026-07-29T07:13:33Z</dcterms:created>
  <dcterms:modified xsi:type="dcterms:W3CDTF">2026-07-29T07:13:33Z</dcterms:modified>
</cp:coreProperties>
</file>

<file path=docProps/custom.xml><?xml version="1.0" encoding="utf-8"?>
<Properties xmlns="http://schemas.openxmlformats.org/officeDocument/2006/custom-properties" xmlns:vt="http://schemas.openxmlformats.org/officeDocument/2006/docPropsVTypes"/>
</file>