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Hardware</w:t>
      </w:r>
      <w:r>
        <w:t xml:space="preserve"> </w:t>
      </w:r>
      <w:r>
        <w:t xml:space="preserve">Innovation</w:t>
      </w:r>
      <w:r>
        <w:t xml:space="preserve"> </w:t>
      </w:r>
      <w:r>
        <w:t xml:space="preserve">and</w:t>
      </w:r>
      <w:r>
        <w:t xml:space="preserve"> </w:t>
      </w:r>
      <w:r>
        <w:t xml:space="preserve">Software</w:t>
      </w:r>
      <w:r>
        <w:t xml:space="preserve"> </w:t>
      </w:r>
      <w:r>
        <w:t xml:space="preserve">Architecture:</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457c00af05852a1fae813bd786f4dcbc8cb31ef"/>
    <w:p>
      <w:pPr>
        <w:pStyle w:val="Heading1"/>
      </w:pPr>
      <w:r>
        <w:t xml:space="preserve">The Convergence of Hardware Innovation and Software Architecture: A Strategic Analysis of the Computer Engineer in United Kingdom Birmingham</w:t>
      </w:r>
    </w:p>
    <w:p>
      <w:pPr>
        <w:pStyle w:val="FirstParagraph"/>
      </w:pPr>
      <w:r>
        <w:rPr>
          <w:bCs/>
          <w:b/>
        </w:rPr>
        <w:t xml:space="preserve">Author:</w:t>
      </w:r>
      <w:r>
        <w:br/>
      </w:r>
      <w:r>
        <w:t xml:space="preserve">J. Doe, Ph.D.</w:t>
      </w:r>
      <w:r>
        <w:br/>
      </w:r>
      <w:r>
        <w:t xml:space="preserve">Institute for Advanced Computing Studies</w:t>
      </w:r>
      <w:r>
        <w:br/>
      </w:r>
      <w:r>
        <w:t xml:space="preserve">Birmingham, United Kingdom</w:t>
      </w:r>
    </w:p>
    <w:p>
      <w:pPr>
        <w:pStyle w:val="BodyText"/>
      </w:pP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The rapid acceleration of digital transformation across the Global North has necessitated a re-evaluation of the role of the Computer Engineer within regional economic ecosystems. This article critically examines the specific contributions, challenges, and opportunities facing Computer Engineers operating in United Kingdom Birmingham. As a burgeoning hub for technology and advanced manufacturing, Birmingham presents a unique case study for understanding how hardware-software co-design drives industrial innovation. Through an analysis of local industry trends, academic collaborations between the University of Birmingham and regional tech clusters, and the evolving skill sets required in modern engineering curricula, this paper argues that the Computer Engineer is no longer merely a technical executor but a strategic architect of sustainable urban infrastructure. The findings suggest that fostering strong ties between tertiary education institutions in United Kingdom Birmingham and private sector entities is essential for maintaining competitive advantage in the global technology market.</w:t>
      </w:r>
    </w:p>
    <w:bookmarkEnd w:id="20"/>
    <w:bookmarkStart w:id="21" w:name="introduction"/>
    <w:p>
      <w:pPr>
        <w:pStyle w:val="Heading2"/>
      </w:pPr>
      <w:r>
        <w:t xml:space="preserve">1. Introduction</w:t>
      </w:r>
    </w:p>
    <w:p>
      <w:pPr>
        <w:pStyle w:val="FirstParagraph"/>
      </w:pPr>
      <w:r>
        <w:t xml:space="preserve">In the contemporary landscape of information technology, the distinction between hardware engineering and software development has become increasingly porous. The role of the Computer Engineer has evolved from simple circuit design or isolated coding tasks to a holistic discipline that encompasses systems architecture, embedded systems, cybersecurity, and artificial intelligence integration. Nowhere is this evolution more palpable than in United Kingdom Birmingham, a city undergoing significant economic regeneration centered around technology and innovation.</w:t>
      </w:r>
    </w:p>
    <w:p>
      <w:pPr>
        <w:pStyle w:val="BodyText"/>
      </w:pPr>
      <w:r>
        <w:t xml:space="preserve">Birmingham stands as the second-largest city in the United Kingdom and serves as a critical node in the national digital infrastructure. Historically known for its industrial heritage, particularly in manufacturing and metallurgy, Birmingham is currently transitioning into a knowledge-based economy. This transition relies heavily on the expertise of Computer Engineers who can bridge the gap between legacy physical systems and modern digital solutions. The purpose of this article is to explore how Computer Engineers are pivotal in driving this transformation within United Kingdom Birmingham, examining both the technical demands placed upon them and the socio-economic impact they generate.</w:t>
      </w:r>
    </w:p>
    <w:bookmarkEnd w:id="21"/>
    <w:bookmarkStart w:id="22" w:name="X0c26d9dbdbea2b1dec89861c8c33a7559898eb9"/>
    <w:p>
      <w:pPr>
        <w:pStyle w:val="Heading2"/>
      </w:pPr>
      <w:r>
        <w:t xml:space="preserve">2. The Evolving Role of the Computer Engineer</w:t>
      </w:r>
    </w:p>
    <w:p>
      <w:pPr>
        <w:pStyle w:val="FirstParagraph"/>
      </w:pPr>
      <w:r>
        <w:t xml:space="preserve">The traditional definition of a Computer Engineer has expanded to include competencies in multiple domains. Modern Computer Engineers must possess a deep understanding of low-level hardware constraints while simultaneously mastering high-level software paradigms such as cloud computing and machine learning algorithms. This dual expertise is crucial for developing Internet of Things (IoT) devices, autonomous vehicles, and smart grid technologies.</w:t>
      </w:r>
    </w:p>
    <w:p>
      <w:pPr>
        <w:pStyle w:val="BodyText"/>
      </w:pPr>
      <w:r>
        <w:t xml:space="preserve">In the context of United Kingdom Birmingham, this multidisciplinary approach is particularly relevant due to the city’s strong ties to the automotive sector. Companies operating in and around Birmingham are increasingly adopting electric vehicle technologies and automated driving systems. These innovations require Computer Engineers who can optimize power management systems (hardware) while ensuring seamless communication between vehicle components via robust software protocols. Consequently, the skill set required of a Computer Engineer today is far more complex than that of their predecessors, requiring continuous professional development and adaptability.</w:t>
      </w:r>
    </w:p>
    <w:bookmarkEnd w:id="22"/>
    <w:bookmarkStart w:id="23" w:name="birmingham-as-a-technological-hub"/>
    <w:p>
      <w:pPr>
        <w:pStyle w:val="Heading2"/>
      </w:pPr>
      <w:r>
        <w:t xml:space="preserve">3. Birmingham as a Technological Hub</w:t>
      </w:r>
    </w:p>
    <w:p>
      <w:pPr>
        <w:pStyle w:val="FirstParagraph"/>
      </w:pPr>
      <w:r>
        <w:t xml:space="preserve">The technological landscape in United Kingdom Birmingham has been significantly bolstered by recent investments in digital infrastructure. Initiatives such as the "Birmingham Digital City" project aim to position the city as a leader in fintech, medtech, and industrial tech. This strategic positioning creates high demand for skilled Computer Engineers who can support these emerging industries.</w:t>
      </w:r>
    </w:p>
    <w:p>
      <w:pPr>
        <w:pStyle w:val="BodyText"/>
      </w:pPr>
      <w:r>
        <w:t xml:space="preserve">Moreover, the presence of world-class research institutions, notably the University of Birmingham and Aston University, provides a fertile ground for innovation. These institutions serve as incubators for new technologies developed by Computer Engineers. Research into semiconductor materials, quantum computing simulations, and advanced robotics is actively pursued within these academic walls. The synergy between academia and industry in United Kingdom Birmingham allows for rapid prototyping and deployment of new technologies. For instance, collaborations involving local startups have led to breakthroughs in sustainable energy management systems, demonstrating the practical application of Computer Engineering principles.</w:t>
      </w:r>
    </w:p>
    <w:bookmarkEnd w:id="23"/>
    <w:bookmarkStart w:id="24" w:name="X87c4ae913127fb75d86e7305ff18c4010598b8a"/>
    <w:p>
      <w:pPr>
        <w:pStyle w:val="Heading2"/>
      </w:pPr>
      <w:r>
        <w:t xml:space="preserve">4. Challenges Faced by Computer Engineers in the Region</w:t>
      </w:r>
    </w:p>
    <w:p>
      <w:pPr>
        <w:pStyle w:val="FirstParagraph"/>
      </w:pPr>
      <w:r>
        <w:t xml:space="preserve">Despite the promising outlook, Computer Engineers in United Kingdom Birmingham face several challenges. One primary concern is the skills gap. While demand for technical talent is high, there is often a mismatch between the skills provided by educational programs and those required by employers. This discrepancy necessitates closer collaboration between universities and industry partners to ensure curricula remain relevant.</w:t>
      </w:r>
    </w:p>
    <w:p>
      <w:pPr>
        <w:pStyle w:val="BodyText"/>
      </w:pPr>
      <w:r>
        <w:t xml:space="preserve">Additionally, infrastructure limitations pose hurdles for large-scale computational projects. Although Birmingham has improved its broadband connectivity compared to previous years, rural fringes surrounding the metropolitan area still lag behind in digital access. Computer Engineers involved in deploying smart city solutions must navigate these infrastructural disparities to ensure equitable access to technology.</w:t>
      </w:r>
    </w:p>
    <w:p>
      <w:pPr>
        <w:pStyle w:val="BodyText"/>
      </w:pPr>
      <w:r>
        <w:t xml:space="preserve">Furthermore, ethical considerations regarding data privacy and algorithmic bias are becoming increasingly prominent. As Computer Engineers design systems that collect and process vast amounts of personal data, they bear a responsibility to embed ethical frameworks into their designs. In United Kingdom Birmingham, where diverse communities interact with smart city technologies daily, addressing these ethical concerns is paramount for maintaining public trust.</w:t>
      </w:r>
    </w:p>
    <w:bookmarkEnd w:id="24"/>
    <w:bookmarkStart w:id="25" w:name="future-prospects-and-recommendations"/>
    <w:p>
      <w:pPr>
        <w:pStyle w:val="Heading2"/>
      </w:pPr>
      <w:r>
        <w:t xml:space="preserve">5. Future Prospects and Recommendations</w:t>
      </w:r>
    </w:p>
    <w:p>
      <w:pPr>
        <w:pStyle w:val="FirstParagraph"/>
      </w:pPr>
      <w:r>
        <w:t xml:space="preserve">To maximize the potential of Computer Engineers in driving innovation in United Kingdom Birmingham, several strategic recommendations are proposed. Firstly, there should be an increased emphasis on interdisciplinary education that combines engineering with ethics and business acumen. This holistic approach will prepare students to tackle complex real-world problems beyond pure technical challenges.</w:t>
      </w:r>
    </w:p>
    <w:p>
      <w:pPr>
        <w:pStyle w:val="BodyText"/>
      </w:pPr>
      <w:r>
        <w:t xml:space="preserve">Secondly, public-private partnerships should be strengthened to facilitate knowledge transfer between academia and industry. Joint research centers focused on areas such as AI-driven manufacturing or sustainable computing could serve as hubs for innovation in United Kingdom Birmingham.</w:t>
      </w:r>
    </w:p>
    <w:p>
      <w:pPr>
        <w:pStyle w:val="BodyText"/>
      </w:pPr>
      <w:r>
        <w:t xml:space="preserve">Last but not least, policies supporting lifelong learning and upskilling initiatives will be crucial. As technology evolves rapidly, Computer Engineers must engage in continuous education to stay abreast of new developments. Government incentives for companies that invest in employee training could help mitigate the skills shortage and enhance the overall competence of the workforce.</w:t>
      </w:r>
    </w:p>
    <w:bookmarkEnd w:id="25"/>
    <w:bookmarkStart w:id="26" w:name="conclusion"/>
    <w:p>
      <w:pPr>
        <w:pStyle w:val="Heading2"/>
      </w:pPr>
      <w:r>
        <w:t xml:space="preserve">6. Conclusion</w:t>
      </w:r>
    </w:p>
    <w:p>
      <w:pPr>
        <w:pStyle w:val="FirstParagraph"/>
      </w:pPr>
      <w:r>
        <w:t xml:space="preserve">In conclusion, the Computer Engineer plays a vital role in shaping the technological future of United Kingdom Birmingham. By integrating hardware innovations with sophisticated software architectures, these professionals are enabling advancements in various sectors including automotive, healthcare, and finance. However realizing the full potential of this profession requires addressing existing challenges related to education alignment infrastructure gaps and ethical responsibilities. Through strategic collaboration between educational institutions industry stakeholders and policymakers United Kingdom Birmingham can establish itself as a premier destination for Computer Engineering excellence fostering a resilient innovative economy for years to come.</w:t>
      </w:r>
    </w:p>
    <w:bookmarkEnd w:id="26"/>
    <w:bookmarkStart w:id="27" w:name="references"/>
    <w:p>
      <w:pPr>
        <w:pStyle w:val="Heading2"/>
      </w:pPr>
      <w:r>
        <w:t xml:space="preserve">References</w:t>
      </w:r>
    </w:p>
    <w:p>
      <w:pPr>
        <w:pStyle w:val="FirstParagraph"/>
      </w:pPr>
      <w:r>
        <w:t xml:space="preserve">Birmingham City Council. (2022).</w:t>
      </w:r>
      <w:r>
        <w:t xml:space="preserve"> </w:t>
      </w:r>
      <w:r>
        <w:rPr>
          <w:iCs/>
          <w:i/>
        </w:rPr>
        <w:t xml:space="preserve">Digital Strategy 2030: Transforming Our City Through Technology</w:t>
      </w:r>
      <w:r>
        <w:t xml:space="preserve">. Birmingham: BCC Publications.</w:t>
      </w:r>
    </w:p>
    <w:p>
      <w:pPr>
        <w:pStyle w:val="BodyText"/>
      </w:pPr>
      <w:r>
        <w:t xml:space="preserve">Hodgson, A., &amp; Smith, J. (2021). "Embedded Systems in Automotive Innovation."</w:t>
      </w:r>
      <w:r>
        <w:t xml:space="preserve"> </w:t>
      </w:r>
      <w:r>
        <w:rPr>
          <w:iCs/>
          <w:i/>
        </w:rPr>
        <w:t xml:space="preserve">Journal of UK Engineering Research</w:t>
      </w:r>
      <w:r>
        <w:t xml:space="preserve">, 45(3), 112-130.</w:t>
      </w:r>
    </w:p>
    <w:p>
      <w:pPr>
        <w:pStyle w:val="BodyText"/>
      </w:pPr>
      <w:r>
        <w:t xml:space="preserve">The University of Birmingham. (2023).</w:t>
      </w:r>
      <w:r>
        <w:t xml:space="preserve"> </w:t>
      </w:r>
      <w:r>
        <w:rPr>
          <w:iCs/>
          <w:i/>
        </w:rPr>
        <w:t xml:space="preserve">Annual Report on Computer Science and Engineering Research Impact</w:t>
      </w:r>
      <w:r>
        <w:t xml:space="preserve">. Birmingham: UoB Press.</w:t>
      </w:r>
    </w:p>
    <w:p>
      <w:pPr>
        <w:pStyle w:val="BodyText"/>
      </w:pPr>
      <w:r>
        <w:t xml:space="preserve">Tech Nation. (2022).</w:t>
      </w:r>
      <w:r>
        <w:t xml:space="preserve"> </w:t>
      </w:r>
      <w:r>
        <w:rPr>
          <w:iCs/>
          <w:i/>
        </w:rPr>
        <w:t xml:space="preserve">The State of Tech in the West Midlands</w:t>
      </w:r>
      <w:r>
        <w:t xml:space="preserve">. London: Tech Nation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Hardware Innovation and Software Architecture: A Strategic Analysis of the Computer Engineer in United Kingdom Birmingham</dc:title>
  <dc:creator/>
  <dc:language>en</dc:language>
  <cp:keywords/>
  <dcterms:created xsi:type="dcterms:W3CDTF">2026-07-29T14:15:41Z</dcterms:created>
  <dcterms:modified xsi:type="dcterms:W3CDTF">2026-07-29T14:15:41Z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