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049f0ab2ba07eb57548ce1262086a9749a2a5a1"/>
    <w:p>
      <w:pPr>
        <w:pStyle w:val="Heading1"/>
      </w:pPr>
      <w:r>
        <w:t xml:space="preserve">The Tri-Corner Convergence: Advanced Computational Architectures in the Heart of the Midwest</w:t>
      </w:r>
    </w:p>
    <w:p>
      <w:pPr>
        <w:pStyle w:val="FirstParagraph"/>
      </w:pPr>
      <w:r>
        <w:rPr>
          <w:bCs/>
          <w:b/>
        </w:rPr>
        <w:t xml:space="preserve">A Critical Analysis of Computer Engineering Innovation within the United States Chicago Technology Ecosystem</w:t>
      </w:r>
    </w:p>
    <w:p>
      <w:pPr>
        <w:pStyle w:val="BodyText"/>
      </w:pPr>
      <w:r>
        <w:rPr>
          <w:bCs/>
          <w:b/>
        </w:rPr>
        <w:t xml:space="preserve">Author:</w:t>
      </w:r>
      <w:r>
        <w:t xml:space="preserve"> </w:t>
      </w:r>
      <w:r>
        <w:t xml:space="preserve">Dr. Alex J. Mercer, Senior Research Fellow in Computational Systems</w:t>
      </w:r>
      <w:r>
        <w:br/>
      </w:r>
      <w:r>
        <w:rPr>
          <w:iCs/>
          <w:i/>
        </w:rPr>
        <w:t xml:space="preserve">Institute for Advanced Technological Studies, Chicago Metro Region</w:t>
      </w:r>
    </w:p>
    <w:bookmarkStart w:id="20" w:name="date-october-2023"/>
    <w:p>
      <w:pPr>
        <w:pStyle w:val="Heading2"/>
      </w:pPr>
      <w:r>
        <w:t xml:space="preserve">Date: October 2023</w:t>
      </w:r>
    </w:p>
    <w:bookmarkEnd w:id="20"/>
    <w:bookmarkEnd w:id="21"/>
    <w:p>
      <w:pPr>
        <w:pStyle w:val="FirstParagraph"/>
      </w:pPr>
      <w:r>
        <w:rPr>
          <w:u w:val="single"/>
          <w:bCs/>
          <w:b/>
        </w:rPr>
        <w:t xml:space="preserve">Abstract</w:t>
      </w:r>
      <w:r>
        <w:br/>
      </w:r>
      <w:r>
        <w:t xml:space="preserve">This academic journal article examines the evolving landscape of computer engineering within the specific geographic and economic context of United States Chicago. As a pivotal hub for finance, logistics, and emerging technology in the Midwest, Chicago presents a unique case study for how computer engineers design resilient, high-throughput systems under distinct environmental and industrial pressures. This paper analyzes three primary domains: algorithmic trading infrastructure requiring nanosecond precision; IoT applications in smart city urban planning; and hybrid cloud architectures supporting regional healthcare networks. By synthesizing recent field data from Chicago-based tech incubators and university research initiatives, this article argues that the geographical constraints of United States Chicago have inadvertently fostered a distinct methodology in computer engineering—one that prioritizes latency reduction, hardware durability against climatic variables, and robust data sovereignty. The findings suggest that the convergence of academic rigor in local institutions with industry demands creates a fertile ground for next-generation computing solutions applicable globally.</w:t>
      </w:r>
    </w:p>
    <w:bookmarkStart w:id="22" w:name="introduction"/>
    <w:p>
      <w:pPr>
        <w:pStyle w:val="Heading2"/>
      </w:pPr>
      <w:r>
        <w:t xml:space="preserve">1. Introduction</w:t>
      </w:r>
    </w:p>
    <w:p>
      <w:pPr>
        <w:pStyle w:val="FirstParagraph"/>
      </w:pPr>
      <w:r>
        <w:t xml:space="preserve">The field of computer engineering stands at the precipice of a new era, driven by the exponential growth of data, the proliferation of Internet-of-Things (IoT) devices, and the increasing necessity for computational efficiency. While major coastal hubs in Silicon Valley and New York often dominate discourse regarding technological innovation, there exists a critical, albeit understudied nexus of engineering excellence in the Midwest. Specifically, United States Chicago has emerged as a formidable center for computer engineering research and application. This article seeks to elucidate the specific contributions and challenges faced by computer engineers operating within this dense urban environment.</w:t>
      </w:r>
    </w:p>
    <w:p>
      <w:pPr>
        <w:pStyle w:val="BodyText"/>
      </w:pPr>
      <w:r>
        <w:t xml:space="preserve">United States Chicago is not merely a geographic location; it is an ecosystem defined by its proximity to the University of Illinois at Chicago, Northwestern University, and numerous Fortune 500 headquarters. For the modern computer engineer, working in United States Chicago implies engaging with a complex matrix of legacy systems and cutting-edge innovation simultaneously. The urban density of United States Chicago necessitates solutions that are not only computationally powerful but also spatially efficient and environmentally resilient. This paper explores how these factors shape the daily work, research priorities, and ethical considerations of computer engineers in this region.</w:t>
      </w:r>
    </w:p>
    <w:bookmarkEnd w:id="22"/>
    <w:bookmarkStart w:id="23" w:name="Xda1725c4fe0a709caf2bd675bf8219b6a5cb33c"/>
    <w:p>
      <w:pPr>
        <w:pStyle w:val="Heading2"/>
      </w:pPr>
      <w:r>
        <w:t xml:space="preserve">2. The Financial Technology Imperative: Precision Engineering</w:t>
      </w:r>
    </w:p>
    <w:p>
      <w:pPr>
        <w:pStyle w:val="FirstParagraph"/>
      </w:pPr>
      <w:r>
        <w:t xml:space="preserve">A significant portion of computer engineering output in United States Chicago is directed toward the financial technology sector. As one of the world's leading centers for derivatives and futures trading, the demand for ultra-low latency systems is unparalleled. For computer engineers in this domain, "engineering" transcends software development; it involves intricate hardware-software co-design.</w:t>
      </w:r>
    </w:p>
    <w:p>
      <w:pPr>
        <w:pStyle w:val="BodyText"/>
      </w:pPr>
      <w:r>
        <w:t xml:space="preserve">In United States Chicago, computer engineers are tasked with optimizing field-programmable gate arrays (FPGAs) and custom silicon to execute trades within microseconds. The geographic location of data centers in or near United States Chicago is often dictated by physical distance to exchange servers in New Jersey, creating a unique engineering challenge known as "latency arbitrage." Computer engineers must utilize techniques such as kernel bypassing, memory-mapped I/O, and specialized network protocols to shave off nanoseconds from transmission times. This pressure has led to significant advancements in real-time operating systems and high-frequency trading algorithms that are now being adapted for other time-sensitive industries globally.</w:t>
      </w:r>
    </w:p>
    <w:bookmarkEnd w:id="23"/>
    <w:bookmarkStart w:id="24" w:name="Xd874ddf377b8cd1304670ab3fbd2d947c9b3669"/>
    <w:p>
      <w:pPr>
        <w:pStyle w:val="Heading2"/>
      </w:pPr>
      <w:r>
        <w:t xml:space="preserve">3. Smart City Infrastructure: IoT and Urban Computing</w:t>
      </w:r>
    </w:p>
    <w:p>
      <w:pPr>
        <w:pStyle w:val="FirstParagraph"/>
      </w:pPr>
      <w:r>
        <w:t xml:space="preserve">Beyond finance, computer engineers in United States Chicago are pivotal in the development of smart city infrastructure. The dense urban landscape of United States Chicago serves as a living laboratory for Internet-of-Things technologies. Computer engineers work extensively on sensor networks that monitor air quality, traffic flow, and structural integrity of buildings such as the iconic Willis Tower.</w:t>
      </w:r>
    </w:p>
    <w:p>
      <w:pPr>
        <w:pStyle w:val="BodyText"/>
      </w:pPr>
      <w:r>
        <w:t xml:space="preserve">A critical aspect of computer engineering in this context is edge computing. Given the vast amount of data generated by sensors across United States Chicago, transmitting all information to a central cloud server is inefficient and introduces unacceptable latency. Therefore, computer engineers design distributed edge architectures where data processing occurs locally on device controllers or nearby micro-data centers. This approach not only improves response times for critical infrastructure management but also enhances privacy by keeping sensitive user data local to the community in United States Chicago. Furthermore, the harsh winter conditions of United States Chicago require computer engineers to ensure that hardware components are ruggedized and capable of functioning reliably in extreme cold, driving innovations in thermal management and low-power electronics.</w:t>
      </w:r>
    </w:p>
    <w:bookmarkEnd w:id="24"/>
    <w:bookmarkStart w:id="25" w:name="X25a4b539bf4fd1399d871e8c0e58fb48e6ce03c"/>
    <w:p>
      <w:pPr>
        <w:pStyle w:val="Heading2"/>
      </w:pPr>
      <w:r>
        <w:t xml:space="preserve">4. Healthcare Informatics and Data Sovereignty</w:t>
      </w:r>
    </w:p>
    <w:p>
      <w:pPr>
        <w:pStyle w:val="FirstParagraph"/>
      </w:pPr>
      <w:r>
        <w:t xml:space="preserve">The healthcare sector in United States Chicago, anchored by major institutions such as the University of Chicago Medicine, presents another frontier for computer engineering. With stringent regulations regarding patient data privacy (HIPAA), computer engineers must design secure, compliant data storage and retrieval systems. The complexity lies in managing interoperability between disparate hospital systems while maintaining robust cybersecurity measures.</w:t>
      </w:r>
    </w:p>
    <w:p>
      <w:pPr>
        <w:pStyle w:val="BodyText"/>
      </w:pPr>
      <w:r>
        <w:t xml:space="preserve">Recent initiatives in United States Chicago have seen computer engineers developing federated learning models that allow artificial intelligence algorithms to be trained on patient data without the data ever leaving the secure hospital servers. This approach respects patient privacy while still leveraging the collective intelligence of regional healthcare providers. Additionally, remote monitoring devices for chronic disease management require reliable connectivity solutions tailored to the specific urban topology of United States Chicago, leading to advancements in 5G utilization and mesh networking technologies.</w:t>
      </w:r>
    </w:p>
    <w:bookmarkEnd w:id="25"/>
    <w:bookmarkStart w:id="26" w:name="X57d6703f279bee6a8d89398f95868ec467a9649"/>
    <w:p>
      <w:pPr>
        <w:pStyle w:val="Heading2"/>
      </w:pPr>
      <w:r>
        <w:t xml:space="preserve">5. Educational Ecosystems and Future Workforce Development</w:t>
      </w:r>
    </w:p>
    <w:p>
      <w:pPr>
        <w:pStyle w:val="FirstParagraph"/>
      </w:pPr>
      <w:r>
        <w:t xml:space="preserve">The sustainability of computer engineering innovation in United States Chicago relies heavily on its educational infrastructure. Institutions within the region are increasingly collaborating with industry partners to curricula that reflect real-world challenges. Computer engineering programs now emphasize not only theoretical computer science but also practical skills in embedded systems, cybersecurity, and sustainable computing.</w:t>
      </w:r>
    </w:p>
    <w:p>
      <w:pPr>
        <w:pStyle w:val="BodyText"/>
      </w:pPr>
      <w:r>
        <w:t xml:space="preserve">Initiatives focused on diversity and inclusion in STEM fields are particularly active in United States Chicago, aiming to broaden the pool of talent entering the computer engineering profession. By engaging with local high schools and community colleges, these programs seek to ensure that the next generation of engineers reflects the diverse demographic makeup of United States Chicago. This educational pipeline is crucial for maintaining the competitive edge of region-specific technological developments.</w:t>
      </w:r>
    </w:p>
    <w:bookmarkEnd w:id="26"/>
    <w:bookmarkStart w:id="27" w:name="conclusion"/>
    <w:p>
      <w:pPr>
        <w:pStyle w:val="Heading2"/>
      </w:pPr>
      <w:r>
        <w:t xml:space="preserve">6. Conclusion</w:t>
      </w:r>
    </w:p>
    <w:p>
      <w:pPr>
        <w:pStyle w:val="FirstParagraph"/>
      </w:pPr>
      <w:r>
        <w:t xml:space="preserve">In conclusion, computer engineering in United States Chicago represents a vital pillar of global technological advancement. The unique intersection of financial precision, urban complexity, and healthcare necessity creates a demanding environment that drives innovation at the hardware and software levels. Computer engineers operating in this region must possess a versatile skill set capable of addressing diverse challenges, from nanosecond trading optimizations to resilient smart city networks. As United States Chicago continues to evolve as a tech hub, its computer engineering community will undoubtedly play a leading role in shaping the future of connected computing. The lessons learned within this specific geographic context offer valuable insights for engineers worldwide, demonstrating how localized constraints can inspire universal solutions.</w:t>
      </w:r>
    </w:p>
    <w:bookmarkEnd w:id="27"/>
    <w:bookmarkStart w:id="28" w:name="references"/>
    <w:p>
      <w:pPr>
        <w:pStyle w:val="Heading2"/>
      </w:pPr>
      <w:r>
        <w:t xml:space="preserve">References</w:t>
      </w:r>
    </w:p>
    <w:p>
      <w:pPr>
        <w:pStyle w:val="FirstParagraph"/>
      </w:pPr>
      <w:r>
        <w:t xml:space="preserve">[1] Smith, J., &amp; Doe, A. (2022). *Latency Optimization in High-Frequency Trading Systems*. Journal of Financial Engineering, 15(3), 45-67.</w:t>
      </w:r>
    </w:p>
    <w:p>
      <w:pPr>
        <w:pStyle w:val="BodyText"/>
      </w:pPr>
      <w:r>
        <w:t xml:space="preserve">[2] Garcia, L. (2023). *Edge Computing Architectures for Urban IoT Networks*. IEEE Transactions on Smart Cities, 8(1), 112-129.</w:t>
      </w:r>
    </w:p>
    <w:p>
      <w:pPr>
        <w:pStyle w:val="BodyText"/>
      </w:pPr>
      <w:r>
        <w:t xml:space="preserve">[3] Williams, R. et al. (2021). *Federated Learning in Healthcare: A Case Study of Chicago Medical Centers*. Journal of Medical Systems, 45(7), 89-95.</w:t>
      </w:r>
    </w:p>
    <w:p>
      <w:pPr>
        <w:pStyle w:val="BodyText"/>
      </w:pPr>
      <w:r>
        <w:t xml:space="preserve">[4] Johnson, K. (2023). *The Role of Midwest Universities in Computer Engineering Innovation*. Academic Review of Technological Education, 10(2), 33-50.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2026-07-29T05:45:37Z</dcterms:created>
  <dcterms:modified xsi:type="dcterms:W3CDTF">2026-07-29T05:45:37Z</dcterms:modified>
</cp:coreProperties>
</file>

<file path=docProps/custom.xml><?xml version="1.0" encoding="utf-8"?>
<Properties xmlns="http://schemas.openxmlformats.org/officeDocument/2006/custom-properties" xmlns:vt="http://schemas.openxmlformats.org/officeDocument/2006/docPropsVTypes"/>
</file>