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Educational</w:t>
      </w:r>
      <w:r>
        <w:t xml:space="preserve"> </w:t>
      </w:r>
      <w:r>
        <w:t xml:space="preserve">Reform:</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Bangladesh,</w:t>
      </w:r>
      <w:r>
        <w:t xml:space="preserve"> </w:t>
      </w:r>
      <w:r>
        <w:t xml:space="preserve">Dhaka</w:t>
      </w:r>
    </w:p>
    <w:bookmarkStart w:id="28" w:name="Xd184dc90c22dad1086436a1f3377e593904a91b"/>
    <w:p>
      <w:pPr>
        <w:pStyle w:val="Heading1"/>
      </w:pPr>
      <w:r>
        <w:t xml:space="preserve">The Role of the Curriculum Developer in Educational Reform: A Strategic Analysis for Bangladesh, Dhaka</w:t>
      </w:r>
    </w:p>
    <w:p>
      <w:pPr>
        <w:pStyle w:val="FirstParagraph"/>
      </w:pPr>
      <w:r>
        <w:rPr>
          <w:bCs/>
          <w:b/>
        </w:rPr>
        <w:t xml:space="preserve">A Journal of Educational Policy and Development Studies</w:t>
      </w:r>
    </w:p>
    <w:p>
      <w:pPr>
        <w:pStyle w:val="BodyText"/>
      </w:pPr>
      <w:r>
        <w:br/>
      </w:r>
      <w:r>
        <w:br/>
      </w:r>
    </w:p>
    <w:bookmarkStart w:id="20" w:name="abstract"/>
    <w:p>
      <w:pPr>
        <w:pStyle w:val="Heading2"/>
      </w:pPr>
      <w:r>
        <w:t xml:space="preserve">Abstract</w:t>
      </w:r>
    </w:p>
    <w:p>
      <w:pPr>
        <w:pStyle w:val="FirstParagraph"/>
      </w:pPr>
      <w:r>
        <w:t xml:space="preserve">This article examines the critical function of the Curriculum Developer within the rapidly evolving educational landscape of Bangladesh, with a specific focus on its capital city, Dhaka. As urbanization accelerates and global economic demands shift, the traditional pedagogical frameworks in Dhaka face unprecedented challenges. This paper argues that effective curriculum development is not merely an administrative task but a strategic imperative for national progress. By analyzing the socio-economic pressures in Dhaka and aligning them with global competency standards, this study highlights how a well-defined Curriculum Developer role can bridge the gap between theoretical knowledge and practical employability. The findings suggest that empowering Curriculum Developers to integrate digital literacy, vocational skills, and ethical reasoning into primary and secondary education is essential for sustaining Bangladesh’s development trajectory.</w:t>
      </w:r>
    </w:p>
    <w:bookmarkEnd w:id="20"/>
    <w:bookmarkStart w:id="21" w:name="introduction"/>
    <w:p>
      <w:pPr>
        <w:pStyle w:val="Heading2"/>
      </w:pPr>
      <w:r>
        <w:t xml:space="preserve">1. Introduction</w:t>
      </w:r>
    </w:p>
    <w:p>
      <w:pPr>
        <w:pStyle w:val="FirstParagraph"/>
      </w:pPr>
      <w:r>
        <w:t xml:space="preserve">The educational ecosystem of Bangladesh has undergone significant transformations in the last two decades. While access to primary education has expanded dramatically, the quality of learning outcomes remains a subject of intense scrutiny. Nowhere is this tension more palpable than in Dhaka, the capital city and economic hub of Bangladesh. As Dhaka continues to attract internal migration and foreign investment, its educational institutions face pressure to produce graduates who are not only literate but also globally competitive.</w:t>
      </w:r>
    </w:p>
    <w:p>
      <w:pPr>
        <w:pStyle w:val="BodyText"/>
      </w:pPr>
      <w:r>
        <w:t xml:space="preserve">In this context, the role of the Curriculum Developer emerges as a pivotal factor in educational reform. A Curriculum Developer is responsible for designing, implementing, and evaluating educational programs that meet specific societal and economic needs. In Dhaka, where diversity ranges from elite international schools to under-resourced public institutions, the mandate of the Curriculum Developer must be multifaceted. This article explores how strategic curriculum planning can address the unique challenges faced by students in Dhaka while contributing to the broader national goals of Bangladesh.</w:t>
      </w:r>
    </w:p>
    <w:bookmarkEnd w:id="21"/>
    <w:bookmarkStart w:id="22" w:name="the-socio-economic-context-of-dhaka"/>
    <w:p>
      <w:pPr>
        <w:pStyle w:val="Heading2"/>
      </w:pPr>
      <w:r>
        <w:t xml:space="preserve">2. The Socio-Economic Context of Dhaka</w:t>
      </w:r>
    </w:p>
    <w:p>
      <w:pPr>
        <w:pStyle w:val="FirstParagraph"/>
      </w:pPr>
      <w:r>
        <w:t xml:space="preserve">Dhaka is one of the most densely populated cities in the world, presenting unique logistical and social challenges for its educational sector. The city serves as a microcosm of Bangladesh’s broader development paradox: high growth rates coexist with significant inequality. For the Curriculum Developer operating in this environment, understanding these disparities is crucial.</w:t>
      </w:r>
    </w:p>
    <w:p>
      <w:pPr>
        <w:pStyle w:val="BodyText"/>
      </w:pPr>
      <w:r>
        <w:t xml:space="preserve">The labor market in Dhaka is shifting from traditional manufacturing to service-oriented and technology-driven sectors. Consequently, there is a growing demand for skills such as critical thinking, digital proficiency, and adaptability. However, the current curricula in many institutions across Dhaka remain heavily focused on rote memorization and examination-centric learning models inherited from colonial-era frameworks. This misalignment creates a "skills gap," where graduates lack the competencies required by modern employers.</w:t>
      </w:r>
    </w:p>
    <w:bookmarkEnd w:id="22"/>
    <w:bookmarkStart w:id="23" w:name="Xdf4f26c2d25836ac064a31c79dfa4560a7ce477"/>
    <w:p>
      <w:pPr>
        <w:pStyle w:val="Heading2"/>
      </w:pPr>
      <w:r>
        <w:t xml:space="preserve">3. Defining the Role of the Curriculum Developer in Bangladesh</w:t>
      </w:r>
    </w:p>
    <w:p>
      <w:pPr>
        <w:pStyle w:val="FirstParagraph"/>
      </w:pPr>
      <w:r>
        <w:t xml:space="preserve">A Curriculum Developer in Bangladesh operates at the intersection of pedagogy, policy, and cultural context. Their responsibilities extend beyond writing textbooks or scheduling classes. In Dhaka, a competent Curriculum Developer must act as a change agent who:</w:t>
      </w:r>
    </w:p>
    <w:p>
      <w:pPr>
        <w:numPr>
          <w:ilvl w:val="0"/>
          <w:numId w:val="1001"/>
        </w:numPr>
        <w:pStyle w:val="Compact"/>
      </w:pPr>
      <w:r>
        <w:rPr>
          <w:bCs/>
          <w:b/>
        </w:rPr>
        <w:t xml:space="preserve">Analyzes Labor Market Trends:</w:t>
      </w:r>
      <w:r>
        <w:t xml:space="preserve"> </w:t>
      </w:r>
      <w:r>
        <w:t xml:space="preserve">By collaborating with industry leaders in Dhaka’s industrial zones and IT sectors, Curriculum Developers can ensure that educational content remains relevant to current job market demands.</w:t>
      </w:r>
    </w:p>
    <w:p>
      <w:pPr>
        <w:numPr>
          <w:ilvl w:val="0"/>
          <w:numId w:val="1001"/>
        </w:numPr>
        <w:pStyle w:val="Compact"/>
      </w:pPr>
      <w:r>
        <w:rPr>
          <w:bCs/>
          <w:b/>
        </w:rPr>
        <w:t xml:space="preserve">Incorporates Digital Transformation:</w:t>
      </w:r>
      <w:r>
        <w:t xml:space="preserve"> </w:t>
      </w:r>
      <w:r>
        <w:t xml:space="preserve">Given the rapid digitalization of services in Bangladesh, Curriculum Developers must integrate coding, data literacy, and online research skills into standard subject areas from an early age.</w:t>
      </w:r>
    </w:p>
    <w:p>
      <w:pPr>
        <w:numPr>
          <w:ilvl w:val="0"/>
          <w:numId w:val="1001"/>
        </w:numPr>
        <w:pStyle w:val="Compact"/>
      </w:pPr>
      <w:r>
        <w:rPr>
          <w:bCs/>
          <w:b/>
        </w:rPr>
        <w:t xml:space="preserve">Promotes Inclusive Education:</w:t>
      </w:r>
      <w:r>
        <w:t xml:space="preserve"> </w:t>
      </w:r>
      <w:r>
        <w:t xml:space="preserve">Dhaka’s student body is heterogeneous. A Curriculum Developer must design frameworks that are accessible to students from various socio-economic backgrounds, ensuring that language barriers and resource limitations do not hinder learning outcomes.</w:t>
      </w:r>
    </w:p>
    <w:p>
      <w:pPr>
        <w:numPr>
          <w:ilvl w:val="0"/>
          <w:numId w:val="1001"/>
        </w:numPr>
        <w:pStyle w:val="Compact"/>
      </w:pPr>
      <w:r>
        <w:rPr>
          <w:bCs/>
          <w:b/>
        </w:rPr>
        <w:t xml:space="preserve">Fosters Civic Responsibility:</w:t>
      </w:r>
      <w:r>
        <w:t xml:space="preserve"> </w:t>
      </w:r>
      <w:r>
        <w:t xml:space="preserve">Beyond economic utility, education in Bangladesh must instill democratic values and social cohesion. Curriculum Developers play a key role in embedding ethics and civic engagement into the syllabus to prepare responsible citizens for Dhaka’s complex urban environment.</w:t>
      </w:r>
    </w:p>
    <w:bookmarkEnd w:id="23"/>
    <w:bookmarkStart w:id="24" w:name="X2527f382a098111b730751af2dd8b415e90a2bb"/>
    <w:p>
      <w:pPr>
        <w:pStyle w:val="Heading2"/>
      </w:pPr>
      <w:r>
        <w:t xml:space="preserve">4. Challenges Faced by Curriculum Developers</w:t>
      </w:r>
    </w:p>
    <w:p>
      <w:pPr>
        <w:pStyle w:val="FirstParagraph"/>
      </w:pPr>
      <w:r>
        <w:t xml:space="preserve">Despite the clear need for reform, Curriculum Developers in Bangladesh face significant obstacles. One major challenge is the rigidity of standardized testing systems (SSC and HSC), which often dictate classroom practices more than pedagogical best practices do. When high-stakes examinations focus on factual recall, Curriculum Developers find it difficult to introduce project-based learning or creative problem-solving exercises.</w:t>
      </w:r>
    </w:p>
    <w:p>
      <w:pPr>
        <w:pStyle w:val="BodyText"/>
      </w:pPr>
      <w:r>
        <w:t xml:space="preserve">Furthermore, there is a shortage of trained professionals who possess both subject-matter expertise and curriculum design skills in Dhaka. Many educators are experts in their fields (such as physics or literature) but lack training in instructional design. Additionally, the rapid pace of technological change means that curricula can become outdated quickly if not regularly reviewed and updated by agile Curriculum Development teams.</w:t>
      </w:r>
    </w:p>
    <w:bookmarkEnd w:id="24"/>
    <w:bookmarkStart w:id="25" w:name="strategic-recommendations-for-reform"/>
    <w:p>
      <w:pPr>
        <w:pStyle w:val="Heading2"/>
      </w:pPr>
      <w:r>
        <w:t xml:space="preserve">5. Strategic Recommendations for Reform</w:t>
      </w:r>
    </w:p>
    <w:p>
      <w:pPr>
        <w:pStyle w:val="FirstParagraph"/>
      </w:pPr>
      <w:r>
        <w:t xml:space="preserve">To enhance the effectiveness of curriculum development in Dhaka, several strategic interventions are recommended:</w:t>
      </w:r>
    </w:p>
    <w:p>
      <w:pPr>
        <w:numPr>
          <w:ilvl w:val="0"/>
          <w:numId w:val="1002"/>
        </w:numPr>
        <w:pStyle w:val="Compact"/>
      </w:pPr>
      <w:r>
        <w:rPr>
          <w:bCs/>
          <w:b/>
        </w:rPr>
        <w:t xml:space="preserve">Stakeholder Engagement:</w:t>
      </w:r>
      <w:r>
        <w:t xml:space="preserve"> </w:t>
      </w:r>
      <w:r>
        <w:t xml:space="preserve">Curriculum Developers should establish permanent advisory boards comprising teachers, parents, industry experts, and government officials. This collaborative approach ensures that the curriculum reflects diverse perspectives and practical realities.</w:t>
      </w:r>
    </w:p>
    <w:p>
      <w:pPr>
        <w:numPr>
          <w:ilvl w:val="0"/>
          <w:numId w:val="1002"/>
        </w:numPr>
        <w:pStyle w:val="Compact"/>
      </w:pPr>
      <w:r>
        <w:rPr>
          <w:bCs/>
          <w:b/>
        </w:rPr>
        <w:t xml:space="preserve">Pilot Programs in Dhaka:</w:t>
      </w:r>
      <w:r>
        <w:t xml:space="preserve"> </w:t>
      </w:r>
      <w:r>
        <w:t xml:space="preserve">Before nationwide implementation, new curriculum frameworks should be piloted in select schools across different wards of Dhaka. This allows for iterative feedback and adjustment based on local contextual data.</w:t>
      </w:r>
    </w:p>
    <w:p>
      <w:pPr>
        <w:numPr>
          <w:ilvl w:val="0"/>
          <w:numId w:val="1002"/>
        </w:numPr>
        <w:pStyle w:val="Compact"/>
      </w:pPr>
      <w:r>
        <w:rPr>
          <w:bCs/>
          <w:b/>
        </w:rPr>
        <w:t xml:space="preserve">Digital Infrastructure Support:</w:t>
      </w:r>
      <w:r>
        <w:t xml:space="preserve"> </w:t>
      </w:r>
      <w:r>
        <w:t xml:space="preserve">The Ministry of Education must work closely with Curriculum Developers to ensure that digital resources are not just added as add-ons but are woven into the core learning objectives. This includes providing teachers in Dhaka with the necessary training to deliver blended learning effectively.</w:t>
      </w:r>
    </w:p>
    <w:p>
      <w:pPr>
        <w:numPr>
          <w:ilvl w:val="0"/>
          <w:numId w:val="1002"/>
        </w:numPr>
        <w:pStyle w:val="Compact"/>
      </w:pPr>
      <w:r>
        <w:rPr>
          <w:bCs/>
          <w:b/>
        </w:rPr>
        <w:t xml:space="preserve">Vocational Integration:</w:t>
      </w:r>
      <w:r>
        <w:t xml:space="preserve"> </w:t>
      </w:r>
      <w:r>
        <w:t xml:space="preserve">Recognizing that not all students pursue university education, Curriculum Developers should integrate vocational training modules into secondary education. This aligns with Bangladesh’s vision of becoming a middle-income country by creating a skilled workforce ready for technical roles.</w:t>
      </w:r>
    </w:p>
    <w:bookmarkEnd w:id="25"/>
    <w:bookmarkStart w:id="26" w:name="conclusion"/>
    <w:p>
      <w:pPr>
        <w:pStyle w:val="Heading2"/>
      </w:pPr>
      <w:r>
        <w:t xml:space="preserve">6. Conclusion</w:t>
      </w:r>
    </w:p>
    <w:p>
      <w:pPr>
        <w:pStyle w:val="FirstParagraph"/>
      </w:pPr>
      <w:r>
        <w:t xml:space="preserve">The future of Bangladesh depends heavily on the quality of its human capital, and the city of Dhaka stands at the forefront of this development journey. The Curriculum Developer is not merely a bureaucrat or an academic writer but a strategic architect of national potential. By addressing the specific socio-economic dynamics of Dhaka, embracing digital innovation, and fostering inclusive learning environments, Curriculum Developers can transform Bangladesh’s education system.</w:t>
      </w:r>
    </w:p>
    <w:p>
      <w:pPr>
        <w:pStyle w:val="BodyText"/>
      </w:pPr>
      <w:r>
        <w:t xml:space="preserve">As global competition intensifies, the ability to adapt curricula to real-world demands will determine the success of Bangladesh’s educational reforms. It is imperative that policymakers recognize the vital role of Curriculum Development as a core component of national strategy. Only through thoughtful, context-sensitive curriculum design can Dhaka’s schools produce graduates who are equipped to lead, innovate, and thrive in the 21st century.</w:t>
      </w:r>
    </w:p>
    <w:bookmarkEnd w:id="26"/>
    <w:bookmarkStart w:id="27" w:name="references"/>
    <w:p>
      <w:pPr>
        <w:pStyle w:val="Heading2"/>
      </w:pPr>
      <w:r>
        <w:t xml:space="preserve">7. References</w:t>
      </w:r>
    </w:p>
    <w:p>
      <w:pPr>
        <w:pStyle w:val="FirstParagraph"/>
      </w:pPr>
      <w:r>
        <w:rPr>
          <w:iCs/>
          <w:i/>
        </w:rPr>
        <w:t xml:space="preserve">(Note: The following references are illustrative for the purpose of this academic format)</w:t>
      </w:r>
    </w:p>
    <w:p>
      <w:pPr>
        <w:numPr>
          <w:ilvl w:val="0"/>
          <w:numId w:val="1003"/>
        </w:numPr>
        <w:pStyle w:val="Compact"/>
      </w:pPr>
      <w:r>
        <w:t xml:space="preserve">- Bangladesh Bureau of Educational Information and Statistics (BANBEIS). (2023). *Statistical Yearbook on Education in Bangladesh*.</w:t>
      </w:r>
    </w:p>
    <w:p>
      <w:pPr>
        <w:numPr>
          <w:ilvl w:val="0"/>
          <w:numId w:val="1003"/>
        </w:numPr>
        <w:pStyle w:val="Compact"/>
      </w:pPr>
      <w:r>
        <w:t xml:space="preserve">- World Bank. (2024). *Bangladesh Development Update: Investing in Human Capital for Economic Resilience*.</w:t>
      </w:r>
    </w:p>
    <w:p>
      <w:pPr>
        <w:numPr>
          <w:ilvl w:val="0"/>
          <w:numId w:val="1003"/>
        </w:numPr>
        <w:pStyle w:val="Compact"/>
      </w:pPr>
      <w:r>
        <w:t xml:space="preserve">- Ministry of Education, Government of Bangladesh. (2019). *National Curriculum Framework*. Dhaka: Garima Printers.</w:t>
      </w:r>
    </w:p>
    <w:p>
      <w:pPr>
        <w:numPr>
          <w:ilvl w:val="0"/>
          <w:numId w:val="1003"/>
        </w:numPr>
        <w:pStyle w:val="Compact"/>
      </w:pPr>
      <w:r>
        <w:t xml:space="preserve">- Hossain, M., &amp; Ahmed, F. (2022). "Urbanization and Educational Disparities in Dhaka: A Qualitative Study." *Journal of South Asian Education*, 15(3), 45-60.</w:t>
      </w:r>
    </w:p>
    <w:p>
      <w:pPr>
        <w:numPr>
          <w:ilvl w:val="0"/>
          <w:numId w:val="1003"/>
        </w:numPr>
        <w:pStyle w:val="Compact"/>
      </w:pPr>
      <w:r>
        <w:t xml:space="preserve">- UNESCO. (2021). *Reimagining Education: The Role of Curriculum in Sustainable Development*.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Educational Reform: A Strategic Analysis for Bangladesh, Dhaka</dc:title>
  <dc:creator/>
  <dc:language>en</dc:language>
  <cp:keywords/>
  <dcterms:created xsi:type="dcterms:W3CDTF">2026-07-29T06:49:17Z</dcterms:created>
  <dcterms:modified xsi:type="dcterms:W3CDTF">2026-07-29T06:49:17Z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