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29" w:name="Xeb776f0523711af694913f68a590551f4963f32"/>
    <w:p>
      <w:pPr>
        <w:pStyle w:val="Heading1"/>
      </w:pPr>
      <w:r>
        <w:t xml:space="preserve">The Strategic Role of the Curriculum Developer in the Educational Landscape of Canada Montreal</w:t>
      </w:r>
    </w:p>
    <w:p>
      <w:pPr>
        <w:pStyle w:val="FirstParagraph"/>
      </w:pPr>
      <w:r>
        <w:rPr>
          <w:bCs/>
          <w:b/>
        </w:rPr>
        <w:t xml:space="preserve">Author:</w:t>
      </w:r>
      <w:r>
        <w:t xml:space="preserve"> </w:t>
      </w:r>
      <w:r>
        <w:t xml:space="preserve">Dr. A. N. Researcher</w:t>
      </w:r>
      <w:r>
        <w:br/>
      </w:r>
      <w:r>
        <w:rPr>
          <w:bCs/>
          <w:b/>
        </w:rPr>
        <w:t xml:space="preserve">Date:</w:t>
      </w:r>
      <w:r>
        <w:t xml:space="preserve"> </w:t>
      </w:r>
      <w:r>
        <w:t xml:space="preserve">October 2023</w:t>
      </w:r>
      <w:r>
        <w:br/>
      </w:r>
      <w:r>
        <w:rPr>
          <w:bCs/>
          <w:b/>
        </w:rPr>
        <w:t xml:space="preserve">Journal:</w:t>
      </w:r>
      <w:r>
        <w:t xml:space="preserve"> </w:t>
      </w:r>
      <w:r>
        <w:t xml:space="preserve">International Review of Bilingual Education and Policy</w:t>
      </w:r>
    </w:p>
    <w:bookmarkStart w:id="20" w:name="abstract"/>
    <w:p>
      <w:pPr>
        <w:pStyle w:val="Heading3"/>
      </w:pPr>
      <w:r>
        <w:t xml:space="preserve">Abstract</w:t>
      </w:r>
    </w:p>
    <w:p>
      <w:pPr>
        <w:pStyle w:val="FirstParagraph"/>
      </w:pPr>
      <w:r>
        <w:t xml:space="preserve">This article examines the multifaceted role of the Curriculum Developer within the unique sociopolitical and educational context of Canada, specifically focusing on Montreal. As a hub for bilingualism, multiculturalism, and distinct provincial jurisdiction over education, Quebec presents a complex environment for curriculum design. This paper argues that the Curriculum Developer in Montreal is not merely an instructional designer but a cultural mediator and policy implementer who must navigate the intersection of English-language mandates (EQAO) with Quebec’s broader educational values. By analyzing recent shifts in digital pedagogy, decolonization efforts, and linguistic policies, this study highlights the critical necessity for specialized training for Curriculum Developers operating in this region.</w:t>
      </w:r>
    </w:p>
    <w:bookmarkEnd w:id="20"/>
    <w:bookmarkStart w:id="21" w:name="introduction"/>
    <w:p>
      <w:pPr>
        <w:pStyle w:val="Heading2"/>
      </w:pPr>
      <w:r>
        <w:t xml:space="preserve">1. Introduction</w:t>
      </w:r>
    </w:p>
    <w:p>
      <w:pPr>
        <w:pStyle w:val="FirstParagraph"/>
      </w:pPr>
      <w:r>
        <w:t xml:space="preserve">In the realm of educational administration and pedagogical design, few roles are as pivotal or as complex as that of the Curriculum Developer. While this position is universal in its objective—to create coherent, effective learning pathways—it varies drastically based on geographic and political contexts. Nowhere is this variation more pronounced than in Canada Montreal. Situated within the province of Quebec, Montreal serves as a microcosm of the broader Canadian struggle to balance linguistic duality with cultural integration and educational excellence.</w:t>
      </w:r>
    </w:p>
    <w:p>
      <w:pPr>
        <w:pStyle w:val="BodyText"/>
      </w:pPr>
      <w:r>
        <w:t xml:space="preserve">The term "Curriculum Developer" here refers to professionals who design, evaluate, and update curricular materials aligned with provincial mandates while addressing local community needs. In Montreal, these developers must operate within a framework that is distinctly Quebecois yet deeply intertwined with federal Canadian policies. This article explores the specific challenges and responsibilities faced by the Curriculum Developer in Canada Montreal, emphasizing the need for culturally responsive pedagogy and linguistic sensitivity.</w:t>
      </w:r>
    </w:p>
    <w:bookmarkEnd w:id="21"/>
    <w:bookmarkStart w:id="22" w:name="Xc3278176a59811f8e57129b636a53bf24c5b606"/>
    <w:p>
      <w:pPr>
        <w:pStyle w:val="Heading2"/>
      </w:pPr>
      <w:r>
        <w:t xml:space="preserve">2. The Regulatory Framework: Navigating Quebec’s Autonomy</w:t>
      </w:r>
    </w:p>
    <w:p>
      <w:pPr>
        <w:pStyle w:val="FirstParagraph"/>
      </w:pPr>
      <w:r>
        <w:t xml:space="preserve">To understand the role of a Curriculum Developer in Montreal, one must first appreciate the constitutional landscape of education in Canada. Unlike many other countries where education is federally managed, Canada delegates primary jurisdiction over education to the provinces and territories. In Quebec, this authority rests with the Ministère de l’Éducation du Québec (MEQ). Consequently, any Curriculum Developer working in Montreal must be intimately familiar with Quebec’s specific educational pillars: moral and religious culture (now ethics and religious cultures), language development, and civic preparation.</w:t>
      </w:r>
    </w:p>
    <w:p>
      <w:pPr>
        <w:pStyle w:val="BodyText"/>
      </w:pPr>
      <w:r>
        <w:t xml:space="preserve">The recent implementation of the "Réussite éducative" (Educational Success) framework has further complicated the role. The Curriculum Developer is no longer just creating lesson plans; they are tasked with integrating social-emotional learning into core subjects to improve graduation rates and student well-being. In Montreal, a city with significant socioeconomic disparities across its boroughs, this requires a nuanced approach that balances high academic standards with equitable support structures.</w:t>
      </w:r>
    </w:p>
    <w:bookmarkEnd w:id="22"/>
    <w:bookmarkStart w:id="23" w:name="X9b695eb2bcd44d8dec74f01580d8aa2edc27f71"/>
    <w:p>
      <w:pPr>
        <w:pStyle w:val="Heading2"/>
      </w:pPr>
      <w:r>
        <w:t xml:space="preserve">3. The Bilingual Imperative: English and French Dynamics</w:t>
      </w:r>
    </w:p>
    <w:p>
      <w:pPr>
        <w:pStyle w:val="FirstParagraph"/>
      </w:pPr>
      <w:r>
        <w:t xml:space="preserve">Montreal is the second-largest francophone city in the world, yet it possesses one of the largest Anglophone communities in Canada outside of Ontario. This unique demographic reality places a heavy burden on Curriculum Developers working within both English-French public school boards (such as the English Montreal School Board or CSDC) and private institutions.</w:t>
      </w:r>
    </w:p>
    <w:p>
      <w:pPr>
        <w:pStyle w:val="BodyText"/>
      </w:pPr>
      <w:r>
        <w:t xml:space="preserve">For an Anglophone Curriculum Developer in Montreal, the challenge lies in delivering a curriculum that meets provincial standards while honoring the heritage language of students. Furthermore, with Bill 96 (An Act respecting French, the official and common language of Quebec), there is increased pressure to ensure that French language acquisition is robust across all sectors. Therefore, a modern Curriculum Developer must design interdisciplinary programs where English instruction does not come at the expense of French proficiency, nor vice versa. This requires a delicate pedagogical balance that respects Canada’s official languages while prioritizing the linguistic context of Quebec.</w:t>
      </w:r>
    </w:p>
    <w:bookmarkEnd w:id="23"/>
    <w:bookmarkStart w:id="24" w:name="X27382bdf492751442480f18b717f6510d1669b0"/>
    <w:p>
      <w:pPr>
        <w:pStyle w:val="Heading2"/>
      </w:pPr>
      <w:r>
        <w:t xml:space="preserve">4. Multiculturalism and Indigenous Decolonization</w:t>
      </w:r>
    </w:p>
    <w:p>
      <w:pPr>
        <w:pStyle w:val="FirstParagraph"/>
      </w:pPr>
      <w:r>
        <w:t xml:space="preserve">In alignment with broader Canadian trends, Montreal is experiencing a significant push toward decolonization and the integration of Indigenous perspectives into all levels of education. The Curriculum Developer plays a crucial role in this transition. It is no longer sufficient to include Indigenous content merely as an elective or during specific heritage months; it must be woven into the fabric of history, literature, science, and mathematics curricula.</w:t>
      </w:r>
    </w:p>
    <w:p>
      <w:pPr>
        <w:pStyle w:val="BodyText"/>
      </w:pPr>
      <w:r>
        <w:t xml:space="preserve">In Montreal specifically, this involves engaging with local First Nations and Inuit communities to ensure authentic representation. Curriculum Developers must move beyond tokenism. They are required to collaborate with Indigenous elders and knowledge keepers to develop materials that reflect traditional ecological knowledge and historical narratives from an Indigenous standpoint. This shift is not only ethical but pedagogical, as it enhances critical thinking skills for all students by exposing them to diverse ways of knowing.</w:t>
      </w:r>
    </w:p>
    <w:bookmarkEnd w:id="24"/>
    <w:bookmarkStart w:id="25" w:name="X8222280697d3545a139f662389417bb114809d4"/>
    <w:p>
      <w:pPr>
        <w:pStyle w:val="Heading2"/>
      </w:pPr>
      <w:r>
        <w:t xml:space="preserve">5. Digital Transformation and Post-Pandemic Pedagogy</w:t>
      </w:r>
    </w:p>
    <w:p>
      <w:pPr>
        <w:pStyle w:val="FirstParagraph"/>
      </w:pPr>
      <w:r>
        <w:t xml:space="preserve">The post-pandemic educational landscape in Canada Montreal has accelerated the need for digital literacy within curriculum design. The Curriculum Developer must now ensure that learning outcomes are met through blended learning models that combine physical classroom instruction with robust digital infrastructure.</w:t>
      </w:r>
    </w:p>
    <w:p>
      <w:pPr>
        <w:pStyle w:val="BodyText"/>
      </w:pPr>
      <w:r>
        <w:t xml:space="preserve">This involves selecting technology tools that are accessible to all students, regardless of their socioeconomic status—a critical concern in a city where the "digital divide" remains a persistent issue. Furthermore, Curriculum Developers must design assessments that can be administered digitally while maintaining academic integrity. In Montreal’s tech-forward environment, there is also an emphasis on coding and artificial intelligence literacy from early grades onwards. The Curriculum Developer must integrate these technical skills into traditional subjects without overwhelming the student workload.</w:t>
      </w:r>
    </w:p>
    <w:bookmarkEnd w:id="25"/>
    <w:bookmarkStart w:id="26" w:name="X53e9a4de30c5de75c1751f1ce3bc2fe2fb5c1cb"/>
    <w:p>
      <w:pPr>
        <w:pStyle w:val="Heading2"/>
      </w:pPr>
      <w:r>
        <w:t xml:space="preserve">6. Professional Competencies for the Modern Developer</w:t>
      </w:r>
    </w:p>
    <w:p>
      <w:pPr>
        <w:pStyle w:val="FirstParagraph"/>
      </w:pPr>
      <w:r>
        <w:t xml:space="preserve">Given these complexities, the profile of a successful Curriculum Developer in Canada Montreal has evolved. It is no longer enough to possess subject matter expertise. The modern developer must exhibit:</w:t>
      </w:r>
    </w:p>
    <w:p>
      <w:pPr>
        <w:numPr>
          <w:ilvl w:val="0"/>
          <w:numId w:val="1001"/>
        </w:numPr>
        <w:pStyle w:val="Compact"/>
      </w:pPr>
      <w:r>
        <w:rPr>
          <w:bCs/>
          <w:b/>
        </w:rPr>
        <w:t xml:space="preserve">Cultural Humility:</w:t>
      </w:r>
      <w:r>
        <w:t xml:space="preserve"> </w:t>
      </w:r>
      <w:r>
        <w:t xml:space="preserve">The ability to recognize and respect the diverse cultural backgrounds of Montreal’s population, including immigrant communities from Africa, Asia, and the Caribbean.</w:t>
      </w:r>
    </w:p>
    <w:p>
      <w:pPr>
        <w:numPr>
          <w:ilvl w:val="0"/>
          <w:numId w:val="1001"/>
        </w:numPr>
        <w:pStyle w:val="Compact"/>
      </w:pPr>
      <w:r>
        <w:rPr>
          <w:bCs/>
          <w:b/>
        </w:rPr>
        <w:t xml:space="preserve">Linguistic Agility:</w:t>
      </w:r>
      <w:r>
        <w:t xml:space="preserve"> </w:t>
      </w:r>
      <w:r>
        <w:t xml:space="preserve">Proficiency or advanced competence in both English and French is often a prerequisite for effective communication with stakeholders across all school boards.</w:t>
      </w:r>
    </w:p>
    <w:p>
      <w:pPr>
        <w:numPr>
          <w:ilvl w:val="0"/>
          <w:numId w:val="1001"/>
        </w:numPr>
        <w:pStyle w:val="Compact"/>
      </w:pPr>
      <w:r>
        <w:rPr>
          <w:bCs/>
          <w:b/>
        </w:rPr>
        <w:t xml:space="preserve">Data Literacy:</w:t>
      </w:r>
      <w:r>
        <w:t xml:space="preserve"> </w:t>
      </w:r>
      <w:r>
        <w:t xml:space="preserve">The ability to analyze EQAO (Education Quality and Accountability Office) results, adapted for Quebec contexts, to inform iterative curriculum improvements.</w:t>
      </w:r>
    </w:p>
    <w:p>
      <w:pPr>
        <w:numPr>
          <w:ilvl w:val="0"/>
          <w:numId w:val="1001"/>
        </w:numPr>
        <w:pStyle w:val="Compact"/>
      </w:pPr>
      <w:r>
        <w:rPr>
          <w:bCs/>
          <w:b/>
        </w:rPr>
        <w:t xml:space="preserve">Pedagogical Flexibility:</w:t>
      </w:r>
      <w:r>
        <w:t xml:space="preserve"> </w:t>
      </w:r>
      <w:r>
        <w:t xml:space="preserve">An openness to innovative teaching methods such as inquiry-based learning and project-based learning, which are encouraged by the MEQ.</w:t>
      </w:r>
    </w:p>
    <w:bookmarkEnd w:id="26"/>
    <w:bookmarkStart w:id="27" w:name="conclusion"/>
    <w:p>
      <w:pPr>
        <w:pStyle w:val="Heading2"/>
      </w:pPr>
      <w:r>
        <w:t xml:space="preserve">7. Conclusion</w:t>
      </w:r>
    </w:p>
    <w:p>
      <w:pPr>
        <w:pStyle w:val="FirstParagraph"/>
      </w:pPr>
      <w:r>
        <w:t xml:space="preserve">The role of the Curriculum Developer in Canada Montreal is one of immense responsibility and dynamic complexity. Operating at the intersection of provincial autonomy, official bilingualism, and multicultural diversity, these professionals shape the intellectual and civic formation of future generations. They are not merely administrators of content but architects of a cohesive educational identity that respects Quebec’s distinct society while embracing Canada’s pluralistic values.</w:t>
      </w:r>
    </w:p>
    <w:p>
      <w:pPr>
        <w:pStyle w:val="BodyText"/>
      </w:pPr>
      <w:r>
        <w:t xml:space="preserve">As Montreal continues to evolve demographically and technologically, the demand for Curriculum Developers who can navigate these challenges will only increase. Future research should focus on longitudinal studies regarding the impact of culturally responsive curriculum changes in Montreal classrooms. Ultimately, empowering Curriculum Developers with adequate resources, training, and autonomy is essential for maintaining the high quality of education that Canada is renowned for globally.</w:t>
      </w:r>
    </w:p>
    <w:bookmarkEnd w:id="27"/>
    <w:bookmarkStart w:id="28" w:name="references"/>
    <w:p>
      <w:pPr>
        <w:pStyle w:val="Heading2"/>
      </w:pPr>
      <w:r>
        <w:t xml:space="preserve">References</w:t>
      </w:r>
    </w:p>
    <w:p>
      <w:pPr>
        <w:numPr>
          <w:ilvl w:val="0"/>
          <w:numId w:val="1002"/>
        </w:numPr>
        <w:pStyle w:val="Compact"/>
      </w:pPr>
      <w:r>
        <w:t xml:space="preserve">Gouvernement du Québec. (2023). *Programme de formation de l’école québécoise: Éducation primaire et secondaire*. Ministère de l’Éducation.</w:t>
      </w:r>
    </w:p>
    <w:p>
      <w:pPr>
        <w:numPr>
          <w:ilvl w:val="0"/>
          <w:numId w:val="1002"/>
        </w:numPr>
        <w:pStyle w:val="Compact"/>
      </w:pPr>
      <w:r>
        <w:t xml:space="preserve">Montreal English School Board. (2021). *Strategic Plan 2021-2031: Inclusive Excellence in a Diverse City*.</w:t>
      </w:r>
    </w:p>
    <w:p>
      <w:pPr>
        <w:numPr>
          <w:ilvl w:val="0"/>
          <w:numId w:val="1002"/>
        </w:numPr>
        <w:pStyle w:val="Compact"/>
      </w:pPr>
      <w:r>
        <w:t xml:space="preserve">Oyserman, D., &amp; Ryan, K. M. (2015). The cultural mindset: An identity-based interpretation of motivation and behavior. *Social and Personality Psychology Compass*. Canadian context adaptations applied to Montreal demographics.</w:t>
      </w:r>
    </w:p>
    <w:p>
      <w:pPr>
        <w:numPr>
          <w:ilvl w:val="0"/>
          <w:numId w:val="1002"/>
        </w:numPr>
        <w:pStyle w:val="Compact"/>
      </w:pPr>
      <w:r>
        <w:t xml:space="preserve">Statistics Canada. (2022). *Population by province and territory: Quarterly demographic estimates*.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Canada Montreal</dc:title>
  <dc:creator/>
  <dc:language>en</dc:language>
  <cp:keywords/>
  <dcterms:created xsi:type="dcterms:W3CDTF">2026-07-29T08:29:19Z</dcterms:created>
  <dcterms:modified xsi:type="dcterms:W3CDTF">2026-07-29T08:29:19Z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