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Chile</w:t>
      </w:r>
      <w:r>
        <w:t xml:space="preserve"> </w:t>
      </w:r>
      <w:r>
        <w:t xml:space="preserve">Santiago:</w:t>
      </w:r>
      <w:r>
        <w:t xml:space="preserve"> </w:t>
      </w:r>
      <w:r>
        <w:t xml:space="preserve">Navigating</w:t>
      </w:r>
      <w:r>
        <w:t xml:space="preserve"> </w:t>
      </w:r>
      <w:r>
        <w:t xml:space="preserve">Educational</w:t>
      </w:r>
      <w:r>
        <w:t xml:space="preserve"> </w:t>
      </w:r>
      <w:r>
        <w:t xml:space="preserve">Reform</w:t>
      </w:r>
      <w:r>
        <w:t xml:space="preserve"> </w:t>
      </w:r>
      <w:r>
        <w:t xml:space="preserve">and</w:t>
      </w:r>
      <w:r>
        <w:t xml:space="preserve"> </w:t>
      </w:r>
      <w:r>
        <w:t xml:space="preserve">Regional</w:t>
      </w:r>
      <w:r>
        <w:t xml:space="preserve"> </w:t>
      </w:r>
      <w:r>
        <w:t xml:space="preserve">Equity</w:t>
      </w:r>
    </w:p>
    <w:bookmarkStart w:id="28" w:name="Xfd5990a184acae36da7d90204d9521d955d0814"/>
    <w:p>
      <w:pPr>
        <w:pStyle w:val="Heading1"/>
      </w:pPr>
      <w:r>
        <w:t xml:space="preserve">The Strategic Role of the Curriculum Developer in Chile Santiago: Navigating Educational Reform and Regional Equity</w:t>
      </w:r>
    </w:p>
    <w:p>
      <w:pPr>
        <w:pStyle w:val="FirstParagraph"/>
      </w:pPr>
      <w:r>
        <w:rPr>
          <w:iCs/>
          <w:i/>
          <w:bCs/>
          <w:b/>
        </w:rPr>
        <w:t xml:space="preserve">A Journal Article on Pedagogical Structure, Policy Implementation, and Socio-Cultural Contextuality in the Capital Region</w:t>
      </w:r>
    </w:p>
    <w:bookmarkStart w:id="20" w:name="abstract"/>
    <w:p>
      <w:pPr>
        <w:pStyle w:val="Heading3"/>
      </w:pPr>
      <w:r>
        <w:t xml:space="preserve">Abstract</w:t>
      </w:r>
    </w:p>
    <w:p>
      <w:pPr>
        <w:pStyle w:val="FirstParagraph"/>
      </w:pPr>
      <w:r>
        <w:t xml:space="preserve">This article examines the critical function of the Curriculum Developer within the specific educational landscape of Chile Santiago. As Chile continues to grapple with systemic inequalities and rapid technological advancements, the role of curriculum design extends beyond mere content selection to become a mechanism for social equity and national cohesion. This paper analyzes how Curriculum Developers in Santiago must navigate complex regulatory frameworks, including General Base Curricular Objectives (OBGE), while addressing the unique socio-economic disparities between urban core municipalities and peripheral communes. By integrating theoretical frameworks from constructivist pedagogy with practical policy implementation strategies, this study argues that effective Curriculum Development in Chile Santiago requires a hybrid approach that balances central standardization with contextual flexibility.</w:t>
      </w:r>
    </w:p>
    <w:bookmarkEnd w:id="20"/>
    <w:p>
      <w:pPr>
        <w:pStyle w:val="BodyText"/>
      </w:pPr>
      <w:r>
        <w:rPr>
          <w:bCs/>
          <w:b/>
        </w:rPr>
        <w:t xml:space="preserve">Keywords:</w:t>
      </w:r>
      <w:r>
        <w:t xml:space="preserve"> </w:t>
      </w:r>
      <w:r>
        <w:t xml:space="preserve">Curriculum Developer, Chile Santiago, Educational Policy, OBGE, Equity in Education, Pedagogical Innovation.</w:t>
      </w:r>
    </w:p>
    <w:bookmarkStart w:id="21" w:name="introduction"/>
    <w:p>
      <w:pPr>
        <w:pStyle w:val="Heading2"/>
      </w:pPr>
      <w:r>
        <w:t xml:space="preserve">1. Introduction</w:t>
      </w:r>
    </w:p>
    <w:p>
      <w:pPr>
        <w:pStyle w:val="FirstParagraph"/>
      </w:pPr>
      <w:r>
        <w:t xml:space="preserve">The educational ecosystem of Chile has undergone profound transformations over the past two decades. Central to these changes is the evolving mandate of the Curriculum Developer. In a nation characterized by stark socioeconomic stratification, particularly within its capital region, Santiago, curriculum design is not merely an administrative task but a political and pedagogical act with significant societal implications. The modern Curriculum Developer in Chile Santiago operates at the intersection of state policy mandates and local community needs. This article explores the multifaceted responsibilities of this role, emphasizing the necessity for developers to possess both technical expertise in educational standards and a deep understanding of the socio-cultural realities specific to Santiago’s diverse municipalities.</w:t>
      </w:r>
    </w:p>
    <w:bookmarkEnd w:id="21"/>
    <w:bookmarkStart w:id="22" w:name="Xb97734dfd232b843dd31bd1a5c2d613b9ab2aea"/>
    <w:p>
      <w:pPr>
        <w:pStyle w:val="Heading2"/>
      </w:pPr>
      <w:r>
        <w:t xml:space="preserve">2. The Regulatory Framework: OBGE and Institutional Autonomy</w:t>
      </w:r>
    </w:p>
    <w:p>
      <w:pPr>
        <w:pStyle w:val="FirstParagraph"/>
      </w:pPr>
      <w:r>
        <w:t xml:space="preserve">To understand the position of a Curriculum Developer in Chile Santiago, one must first appreciate the regulatory environment governed by the Ministry of Education (Ministerio de Educación). Since the implementation of General Base Curricular Objectives (Objetivos Básicos de Aprendizaje, OBGE) and Learning Objectives (Objetivos de Aprendizaje, OA), there has been a shift from highly prescriptive syllabi to competency-based frameworks. For the Curriculum Developer, this presents a dual challenge. Firstly, they must ensure strict compliance with national standards that dictate what students must achieve in core subjects such as mathematics, language arts, and sciences.</w:t>
      </w:r>
    </w:p>
    <w:p>
      <w:pPr>
        <w:pStyle w:val="BodyText"/>
      </w:pPr>
      <w:r>
        <w:t xml:space="preserve">Secondly, the Chilean educational system grants significant autonomy to Individual Educational Projects (Proyectos Educativos Institucionales - PEI). The Curriculum Developer acts as the bridge between these two poles. In Santiago, where schools range from prestigious private institutions in communes like Las Condes or Vitacura to under-resourced municipal schools in areas like La Pintana or San Bernardo, the interpretation of national objectives varies drastically. The developer must craft curricular guidelines that respect national uniformity while allowing for the institutional identity and local context of each school to flourish.</w:t>
      </w:r>
    </w:p>
    <w:bookmarkEnd w:id="22"/>
    <w:bookmarkStart w:id="23" w:name="X74d57426647a19f1b0d09e6b78221e3895960ed"/>
    <w:p>
      <w:pPr>
        <w:pStyle w:val="Heading2"/>
      </w:pPr>
      <w:r>
        <w:t xml:space="preserve">3. Contextualization in Santiago: Addressing Urban Disparities</w:t>
      </w:r>
    </w:p>
    <w:p>
      <w:pPr>
        <w:pStyle w:val="FirstParagraph"/>
      </w:pPr>
      <w:r>
        <w:t xml:space="preserve">Santiago is not a monolith; it is a sprawling metropolis defined by sharp contrasts in wealth, infrastructure, and social capital. The Curriculum Developer operating within this context must practice "contextualized curriculum design." This involves adapting abstract learning objectives to the lived experiences of students. For instance, science modules may need to incorporate environmental issues specific to the Central Valley or urban air quality concerns prevalent in Santiago.</w:t>
      </w:r>
    </w:p>
    <w:p>
      <w:pPr>
        <w:pStyle w:val="BodyText"/>
      </w:pPr>
      <w:r>
        <w:t xml:space="preserve">Furthermore, digital literacy has become a central component of modern curriculum development. In Santiago, access to technology is uneven. A competent Curriculum Developer must design learning pathways that are robust enough for high-tech environments but also adaptable for settings with limited digital infrastructure. This requires a nuanced understanding of the "digital divide" that persists within Chile’s capital region.</w:t>
      </w:r>
    </w:p>
    <w:bookmarkEnd w:id="23"/>
    <w:bookmarkStart w:id="24" w:name="Xedf12e4db9bf906cb301d04c388de067f083498"/>
    <w:p>
      <w:pPr>
        <w:pStyle w:val="Heading2"/>
      </w:pPr>
      <w:r>
        <w:t xml:space="preserve">4. Pedagogical Innovation and Competency-Based Assessment</w:t>
      </w:r>
    </w:p>
    <w:p>
      <w:pPr>
        <w:pStyle w:val="FirstParagraph"/>
      </w:pPr>
      <w:r>
        <w:t xml:space="preserve">The shift towards competency-based education in Chile demands that Curriculum Developers move beyond content coverage to focus on skill acquisition. This involves designing assessment tools that measure critical thinking, collaboration, and problem-solving rather than rote memorization. In the context of Santiago’s schools, where large class sizes are common due to high population density, developers must propose scalable assessment methods.</w:t>
      </w:r>
    </w:p>
    <w:p>
      <w:pPr>
        <w:pStyle w:val="BodyText"/>
      </w:pPr>
      <w:r>
        <w:t xml:space="preserve">Innovation in curriculum also entails integrating interdisciplinary approaches. For example, linking history with geography to better understand the territorial organization of Chile and the specific urban planning challenges of Santiago. By fostering interdisciplinary connections, Curriculum Developers help students see the relevance of their education to their immediate surroundings, thereby increasing engagement and reducing dropout rates in vulnerable communities.</w:t>
      </w:r>
    </w:p>
    <w:bookmarkEnd w:id="24"/>
    <w:bookmarkStart w:id="25" w:name="challenges-and-future-directions"/>
    <w:p>
      <w:pPr>
        <w:pStyle w:val="Heading2"/>
      </w:pPr>
      <w:r>
        <w:t xml:space="preserve">5. Challenges and Future Directions</w:t>
      </w:r>
    </w:p>
    <w:p>
      <w:pPr>
        <w:pStyle w:val="FirstParagraph"/>
      </w:pPr>
      <w:r>
        <w:t xml:space="preserve">Despite progress, significant challenges remain for the Curriculum Developer in Chile Santiago. One major issue is teacher turnover and professional development. A well-designed curriculum is ineffective if teachers lack the training to implement it effectively. Therefore, modern curriculum documents must include comprehensive implementation guides and ongoing support structures for educators.</w:t>
      </w:r>
    </w:p>
    <w:p>
      <w:pPr>
        <w:pStyle w:val="BodyText"/>
      </w:pPr>
      <w:r>
        <w:t xml:space="preserve">Additionally, there is a growing demand for curricula that reflect Chile’s multicultural reality, including the incorporation of Mapudungun language and indigenous perspectives in regions with significant indigenous populations. While Santiago is predominantly urban, its student body increasingly reflects this diversity. Curriculum Developers must ensure inclusivity and cultural relevance in all subject areas.</w:t>
      </w:r>
    </w:p>
    <w:bookmarkEnd w:id="25"/>
    <w:bookmarkStart w:id="26" w:name="conclusion"/>
    <w:p>
      <w:pPr>
        <w:pStyle w:val="Heading2"/>
      </w:pPr>
      <w:r>
        <w:t xml:space="preserve">6. Conclusion</w:t>
      </w:r>
    </w:p>
    <w:p>
      <w:pPr>
        <w:pStyle w:val="FirstParagraph"/>
      </w:pPr>
      <w:r>
        <w:t xml:space="preserve">The role of the Curriculum Developer in Chile Santiago is pivotal to the quality and equity of education in the country. It requires a sophisticated blend of policy knowledge, pedagogical expertise, and sociological insight. As educational reforms continue to evolve, developers must remain agile, responsive to local needs while upholding national standards. By focusing on contextualization, digital inclusion, and competency-based assessment, Curriculum Developers can help transform Santiago’s schools into engines of social mobility and democratic participation. Ultimately the success of educational initiatives in Chile depends heavily on the strategic vision and execution capabilities of those who design the learning experiences for its youth.</w:t>
      </w:r>
    </w:p>
    <w:bookmarkEnd w:id="26"/>
    <w:bookmarkStart w:id="27" w:name="references"/>
    <w:p>
      <w:pPr>
        <w:pStyle w:val="Heading2"/>
      </w:pPr>
      <w:r>
        <w:t xml:space="preserve">References</w:t>
      </w:r>
    </w:p>
    <w:p>
      <w:pPr>
        <w:pStyle w:val="FirstParagraph"/>
      </w:pPr>
      <w:r>
        <w:rPr>
          <w:iCs/>
          <w:i/>
        </w:rPr>
        <w:t xml:space="preserve">Note: The following references are illustrative of academic standards relevant to this field.</w:t>
      </w:r>
    </w:p>
    <w:p>
      <w:pPr>
        <w:numPr>
          <w:ilvl w:val="0"/>
          <w:numId w:val="1001"/>
        </w:numPr>
        <w:pStyle w:val="Compact"/>
      </w:pPr>
      <w:r>
        <w:t xml:space="preserve">Government of Chile. (2018). *Ley General de Educación y Bases Curriculares Nacionales*. Ministerio de Educación.</w:t>
      </w:r>
    </w:p>
    <w:p>
      <w:pPr>
        <w:numPr>
          <w:ilvl w:val="0"/>
          <w:numId w:val="1001"/>
        </w:numPr>
        <w:pStyle w:val="Compact"/>
      </w:pPr>
      <w:r>
        <w:t xml:space="preserve">Molina, C., &amp; Contreras, D. (2020). "Educational Inequality in Santiago: The Role of Institutional Autonomy." *Journal of Latin American Educational Research*, 15(3), 45-62.</w:t>
      </w:r>
    </w:p>
    <w:p>
      <w:pPr>
        <w:numPr>
          <w:ilvl w:val="0"/>
          <w:numId w:val="1001"/>
        </w:numPr>
        <w:pStyle w:val="Compact"/>
      </w:pPr>
      <w:r>
        <w:t xml:space="preserve">Piñeres, P. (2019). *Curriculum Design and Teacher Agency in Urban Chile*. Santiago: Editorial Universitaria.</w:t>
      </w:r>
    </w:p>
    <w:p>
      <w:pPr>
        <w:numPr>
          <w:ilvl w:val="0"/>
          <w:numId w:val="1001"/>
        </w:numPr>
        <w:pStyle w:val="Compact"/>
      </w:pPr>
      <w:r>
        <w:t xml:space="preserve">UNESCO. (2021). *Inclusive Education Policies in Urban Centers: A Case Study of Santiago*. Paris: UNESCO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Chile Santiago: Navigating Educational Reform and Regional Equity</dc:title>
  <dc:creator/>
  <dc:language>en</dc:language>
  <cp:keywords/>
  <dcterms:created xsi:type="dcterms:W3CDTF">2026-07-29T12:17:29Z</dcterms:created>
  <dcterms:modified xsi:type="dcterms:W3CDTF">2026-07-29T12:17:29Z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