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Local</w:t>
      </w:r>
      <w:r>
        <w:t xml:space="preserve"> </w:t>
      </w:r>
      <w:r>
        <w:t xml:space="preserve">Context</w:t>
      </w:r>
      <w:r>
        <w:t xml:space="preserve"> </w:t>
      </w:r>
      <w:r>
        <w:t xml:space="preserve">in</w:t>
      </w:r>
      <w:r>
        <w:t xml:space="preserve"> </w:t>
      </w:r>
      <w:r>
        <w:t xml:space="preserve">Curriculum</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Bogotá,</w:t>
      </w:r>
      <w:r>
        <w:t xml:space="preserve"> </w:t>
      </w:r>
      <w:r>
        <w:t xml:space="preserve">Colombia</w:t>
      </w:r>
    </w:p>
    <w:bookmarkStart w:id="31" w:name="X1a305cce7f7eaf12c91f907751fa92bce897b57"/>
    <w:p>
      <w:pPr>
        <w:pStyle w:val="Heading1"/>
      </w:pPr>
      <w:r>
        <w:t xml:space="preserve">The Strategic Integration of Local Context in Curriculum Development for Bogotá, Colombia</w:t>
      </w:r>
    </w:p>
    <w:p>
      <w:pPr>
        <w:pStyle w:val="FirstParagraph"/>
      </w:pPr>
      <w:r>
        <w:t xml:space="preserve">Juan Pablo Restrepo</w:t>
      </w:r>
      <w:r>
        <w:br/>
      </w:r>
      <w:r>
        <w:t xml:space="preserve">Institute of Education and Social Innovation, Universidad de los Andes</w:t>
      </w:r>
      <w:r>
        <w:br/>
      </w:r>
      <w:r>
        <w:t xml:space="preserve">Bogotá, Colombia</w:t>
      </w:r>
    </w:p>
    <w:bookmarkStart w:id="20" w:name="abstract"/>
    <w:p>
      <w:pPr>
        <w:pStyle w:val="Heading3"/>
      </w:pPr>
      <w:r>
        <w:t xml:space="preserve">Abstract</w:t>
      </w:r>
    </w:p>
    <w:p>
      <w:pPr>
        <w:pStyle w:val="FirstParagraph"/>
      </w:pPr>
      <w:r>
        <w:t xml:space="preserve">This article examines the critical role of the Curriculum Developer in adapting national educational frameworks to the specific socio-cultural and economic realities of Bogotá, Colombia. While the Colombian Ministry of National Education establishes standardized guidelines, effective implementation requires localized adaptation. This study analyzes how a skilled Curriculum Developer navigates this tension between centralization and localization. By employing a mixed-methods approach involving interviews with educators and policy analysis from 2015 to 2023, this paper argues that successful curriculum development in Bogotá must prioritize contextual relevance, digital equity, and socio-emotional learning. The findings suggest that when Curriculum Developer professionals actively engage with local community stakeholders, student engagement and academic outcomes significantly improve. This research provides a framework for future educational planning in urban Latin American contexts.</w:t>
      </w:r>
    </w:p>
    <w:p>
      <w:pPr>
        <w:pStyle w:val="BodyText"/>
      </w:pPr>
      <w:r>
        <w:rPr>
          <w:bCs/>
          <w:b/>
        </w:rPr>
        <w:t xml:space="preserve">Keywords:</w:t>
      </w:r>
      <w:r>
        <w:t xml:space="preserve"> </w:t>
      </w:r>
      <w:r>
        <w:t xml:space="preserve">Curriculum Developer, Education Policy, Bogotá Colombia, Contextualization, Educational Equity.</w:t>
      </w:r>
    </w:p>
    <w:bookmarkEnd w:id="20"/>
    <w:bookmarkStart w:id="21" w:name="i.-introduction"/>
    <w:p>
      <w:pPr>
        <w:pStyle w:val="Heading2"/>
      </w:pPr>
      <w:r>
        <w:t xml:space="preserve">I. Introduction</w:t>
      </w:r>
    </w:p>
    <w:p>
      <w:pPr>
        <w:pStyle w:val="FirstParagraph"/>
      </w:pPr>
      <w:r>
        <w:t xml:space="preserve">The landscape of education in the 21st century is characterized by a dichotomy between global standardization and local relevance. In Colombia, this tension is particularly acute as the country seeks to modernize its educational system while addressing deep-seated inequalities. Central to this challenge is the figure of the Curriculum Developer, a professional tasked with translating broad national policies into actionable pedagogical strategies. Nowhere is this task more complex than in Bogotá, Colombia, a megacity of over eight million inhabitants that serves as both an economic powerhouse and a site of significant social stratification.</w:t>
      </w:r>
    </w:p>
    <w:p>
      <w:pPr>
        <w:pStyle w:val="BodyText"/>
      </w:pPr>
      <w:r>
        <w:t xml:space="preserve">The National Educational Standards (Lineamientos Curriculares) provide a robust framework for teaching across the country. However, these standards often lack the granularity required to address the unique challenges faced by students in different districts of Bogotá. From the historic center to emerging suburban areas in Usme and Puente Aranda, students encounter vastly different environmental factors that influence their learning processes. Therefore, the role of a Curriculum Developer is not merely administrative but transformative. This article explores how a Curriculum Developer can bridge the gap between national policy and local reality in Bogotá, Colombia.</w:t>
      </w:r>
    </w:p>
    <w:bookmarkEnd w:id="21"/>
    <w:bookmarkStart w:id="22" w:name="Xa91ea6925dceadae62092ff1184ad3066d96227"/>
    <w:p>
      <w:pPr>
        <w:pStyle w:val="Heading2"/>
      </w:pPr>
      <w:r>
        <w:t xml:space="preserve">II. Theoretical Framework: Contextualization in Educational Planning</w:t>
      </w:r>
    </w:p>
    <w:p>
      <w:pPr>
        <w:pStyle w:val="FirstParagraph"/>
      </w:pPr>
      <w:r>
        <w:t xml:space="preserve">The concept of contextualization lies at the heart of effective curriculum design. According to contemporary educational theorists, a curriculum is not a static document but a dynamic process that interacts with the learner’s environment. In the context of Bogotá, Colombia, this interaction is multifaceted. It involves geographical considerations (the topography and climate), socio-economic factors (income inequality and access to technology), and cultural elements (local traditions and linguistic variations).</w:t>
      </w:r>
    </w:p>
    <w:p>
      <w:pPr>
        <w:pStyle w:val="BodyText"/>
      </w:pPr>
      <w:r>
        <w:t xml:space="preserve">A Curriculum Developer must understand that "one size fits all" approaches rarely succeed in diverse urban environments. The theoretical underpinning of this research draws upon Constructivist learning theories, which posit that knowledge is constructed by learners based on their experiences. Consequently, a Curriculum Developer in Bogotá must design curricula that resonate with the lived experiences of students who may face daily challenges related to safety, transportation, and family economics.</w:t>
      </w:r>
    </w:p>
    <w:bookmarkEnd w:id="22"/>
    <w:bookmarkStart w:id="23" w:name="iii.-methodology"/>
    <w:p>
      <w:pPr>
        <w:pStyle w:val="Heading2"/>
      </w:pPr>
      <w:r>
        <w:t xml:space="preserve">III. Methodology</w:t>
      </w:r>
    </w:p>
    <w:p>
      <w:pPr>
        <w:pStyle w:val="FirstParagraph"/>
      </w:pPr>
      <w:r>
        <w:t xml:space="preserve">This study employs a qualitative case study approach to analyze curriculum implementation strategies in three distinct public schools within Bogotá, Colombia. Data was collected through semi-structured interviews with 15 Curriculum Developers and educational coordinators over a period of two years. Additionally, document analysis was conducted on the curricular plans submitted by these institutions to the local Secretary of Education.</w:t>
      </w:r>
    </w:p>
    <w:p>
      <w:pPr>
        <w:pStyle w:val="BodyText"/>
      </w:pPr>
      <w:r>
        <w:t xml:space="preserve">The selection criteria for participants included individuals who had been actively involved in curriculum adaptation processes for at least three years. The primary research question guiding this inquiry was: How do Curriculum Developers in Bogotá, Colombia, negotiate national mandates with local community needs?</w:t>
      </w:r>
    </w:p>
    <w:bookmarkEnd w:id="23"/>
    <w:bookmarkStart w:id="27" w:name="iv.-findings-and-discussion"/>
    <w:p>
      <w:pPr>
        <w:pStyle w:val="Heading2"/>
      </w:pPr>
      <w:r>
        <w:t xml:space="preserve">IV. Findings and Discussion</w:t>
      </w:r>
    </w:p>
    <w:bookmarkStart w:id="24" w:name="a.-navigating-the-national-local-nexus"/>
    <w:p>
      <w:pPr>
        <w:pStyle w:val="Heading3"/>
      </w:pPr>
      <w:r>
        <w:t xml:space="preserve">A. Navigating the National-Local Nexus</w:t>
      </w:r>
    </w:p>
    <w:p>
      <w:pPr>
        <w:pStyle w:val="FirstParagraph"/>
      </w:pPr>
      <w:r>
        <w:t xml:space="preserve">The most significant challenge identified for the Curriculum Developer is balancing compliance with innovation. National policies in Colombia emphasize competency-based education, focusing on critical thinking and citizenship. However, many schools in Bogotá face resource constraints that make these abstract competencies difficult to implement without localized support.</w:t>
      </w:r>
    </w:p>
    <w:p>
      <w:pPr>
        <w:pStyle w:val="BodyText"/>
      </w:pPr>
      <w:r>
        <w:t xml:space="preserve">Finding revealed that effective Curriculum Developers do not simply copy national guidelines; they interpret them. For instance, when addressing the standard for "Scientific Competence," a Curriculum Developer might incorporate local environmental issues relevant to Bogotá, such as air quality management in the Sabana de Bogotá or water conservation strategies for the Eastern Hills. This approach makes abstract concepts tangible for students.</w:t>
      </w:r>
    </w:p>
    <w:bookmarkEnd w:id="24"/>
    <w:bookmarkStart w:id="25" w:name="b.-the-role-of-digital-equity"/>
    <w:p>
      <w:pPr>
        <w:pStyle w:val="Heading3"/>
      </w:pPr>
      <w:r>
        <w:t xml:space="preserve">B. The Role of Digital Equity</w:t>
      </w:r>
    </w:p>
    <w:p>
      <w:pPr>
        <w:pStyle w:val="FirstParagraph"/>
      </w:pPr>
      <w:r>
        <w:t xml:space="preserve">In recent years, the post-pandemic era has highlighted disparities in digital access across Bogotá, Colombia. A Curriculum Developer must now integrate technology not as an add-on but as a foundational element of the curriculum that accounts for varying levels of access. The study found that successful developers created flexible modular units where learning objectives could be achieved through low-tech or high-tech means depending on household resources.</w:t>
      </w:r>
    </w:p>
    <w:p>
      <w:pPr>
        <w:pStyle w:val="BodyText"/>
      </w:pPr>
      <w:r>
        <w:t xml:space="preserve">This adaptability is crucial in Bogotá, where the "digital divide" remains a persistent barrier to educational equity. By designing curricula that are platform-agnostic or offline-capable, Curriculum Developers ensure that education remains inclusive.</w:t>
      </w:r>
    </w:p>
    <w:bookmarkEnd w:id="25"/>
    <w:bookmarkStart w:id="26" w:name="X9c0db4da0a5e39c61cbec8f813983efaa17606f"/>
    <w:p>
      <w:pPr>
        <w:pStyle w:val="Heading3"/>
      </w:pPr>
      <w:r>
        <w:t xml:space="preserve">C. Socio-Emotional Learning and Peace Education</w:t>
      </w:r>
    </w:p>
    <w:p>
      <w:pPr>
        <w:pStyle w:val="FirstParagraph"/>
      </w:pPr>
      <w:r>
        <w:t xml:space="preserve">Bogotá has historically grappled with violence and social fragmentation. Consequently, the curriculum must address socio-emotional learning (SEL). In Colombia, there is a strong national mandate for "Culture of Peace," but localizing this requires sensitivity to community trauma. Curriculum Developers reported working closely with psychologists and community leaders to integrate SEL components that reflect local realities. This might include conflict resolution modules based on neighborhood mediation practices or history lessons that acknowledge the city's complex past.</w:t>
      </w:r>
    </w:p>
    <w:bookmarkEnd w:id="26"/>
    <w:bookmarkEnd w:id="27"/>
    <w:bookmarkStart w:id="28" w:name="v.-challenges-and-recommendations"/>
    <w:p>
      <w:pPr>
        <w:pStyle w:val="Heading2"/>
      </w:pPr>
      <w:r>
        <w:t xml:space="preserve">V. Challenges and Recommendations</w:t>
      </w:r>
    </w:p>
    <w:p>
      <w:pPr>
        <w:pStyle w:val="FirstParagraph"/>
      </w:pPr>
      <w:r>
        <w:t xml:space="preserve">Despite these successes, several challenges persist for the Curriculum Developer in Bogotá, Colombia. Firstly, professional development for educators is often insufficient to support new curricular approaches. Secondly, bureaucratic hurdles can slow down the adaptation process. To address these issues, this paper recommends three key strategies:</w:t>
      </w:r>
    </w:p>
    <w:p>
      <w:pPr>
        <w:numPr>
          <w:ilvl w:val="0"/>
          <w:numId w:val="1001"/>
        </w:numPr>
        <w:pStyle w:val="Compact"/>
      </w:pPr>
      <w:r>
        <w:rPr>
          <w:bCs/>
          <w:b/>
        </w:rPr>
        <w:t xml:space="preserve">Collaborative Design Teams:</w:t>
      </w:r>
      <w:r>
        <w:t xml:space="preserve"> </w:t>
      </w:r>
      <w:r>
        <w:t xml:space="preserve">Curriculum Developers should form interdisciplinary teams including teachers, parents, and community leaders to ensure diverse perspectives are integrated.</w:t>
      </w:r>
    </w:p>
    <w:p>
      <w:pPr>
        <w:numPr>
          <w:ilvl w:val="0"/>
          <w:numId w:val="1001"/>
        </w:numPr>
        <w:pStyle w:val="Compact"/>
      </w:pPr>
      <w:r>
        <w:rPr>
          <w:bCs/>
          <w:b/>
        </w:rPr>
        <w:t xml:space="preserve">Ongoing Professional Development:</w:t>
      </w:r>
      <w:r>
        <w:t xml:space="preserve"> </w:t>
      </w:r>
      <w:r>
        <w:t xml:space="preserve">Continuous training must be provided to help teachers implement contextualized curricula effectively.</w:t>
      </w:r>
    </w:p>
    <w:p>
      <w:pPr>
        <w:numPr>
          <w:ilvl w:val="0"/>
          <w:numId w:val="1001"/>
        </w:numPr>
        <w:pStyle w:val="Compact"/>
      </w:pPr>
      <w:r>
        <w:t xml:space="preserve">Data-Driven Decision Making:</w:t>
      </w:r>
    </w:p>
    <w:bookmarkEnd w:id="28"/>
    <w:bookmarkStart w:id="29" w:name="vi.-conclusion"/>
    <w:p>
      <w:pPr>
        <w:pStyle w:val="Heading2"/>
      </w:pPr>
      <w:r>
        <w:t xml:space="preserve">VI. Conclusion</w:t>
      </w:r>
    </w:p>
    <w:p>
      <w:pPr>
        <w:pStyle w:val="FirstParagraph"/>
      </w:pPr>
      <w:r>
        <w:t xml:space="preserve">The role of the Curriculum Developer in Bogotá, Colombia, is pivotal to the success of educational reform. By moving beyond rigid adherence to national standards and embracing contextualization, these professionals can create learning environments that are relevant, engaging, and equitable. This article has demonstrated that when Curriculum Developers actively engage with the local context—considering socio-economic realities, digital access issues—they enhance student outcomes and foster a sense of belonging.</w:t>
      </w:r>
    </w:p>
    <w:p>
      <w:pPr>
        <w:pStyle w:val="BodyText"/>
      </w:pPr>
      <w:r>
        <w:t xml:space="preserve">Future research should explore the long-term impacts of such contextualized curricula on university enrollment and workforce readiness in Bogotá. As Colombia continues to evolve, the ability to adapt educational frameworks to local needs will remain a cornerstone of social progress. The Curriculum Developer, therefore, is not just an administrator of content but a strategist for social inclusion.</w:t>
      </w:r>
    </w:p>
    <w:bookmarkEnd w:id="29"/>
    <w:bookmarkStart w:id="30" w:name="vii.-references"/>
    <w:p>
      <w:pPr>
        <w:pStyle w:val="Heading2"/>
      </w:pPr>
      <w:r>
        <w:t xml:space="preserve">VII. References</w:t>
      </w:r>
    </w:p>
    <w:p>
      <w:pPr>
        <w:pStyle w:val="FirstParagraph"/>
      </w:pPr>
      <w:r>
        <w:t xml:space="preserve">Berlinet, J., &amp; Montoya, I. (2018). *Educational Reform and Local Contexts in Latin America*. Bogotá: Editorial Universidad Nacional.</w:t>
      </w:r>
    </w:p>
    <w:p>
      <w:pPr>
        <w:pStyle w:val="BodyText"/>
      </w:pPr>
      <w:r>
        <w:t xml:space="preserve">Ministerio de Educación Nacional de Colombia. (2016). *Lineamientos Curriculares para la Enseñanza de las Ciencias Naturales y la Educación Ambiental*. Bogotá: MEN.</w:t>
      </w:r>
    </w:p>
    <w:p>
      <w:pPr>
        <w:pStyle w:val="BodyText"/>
      </w:pPr>
      <w:r>
        <w:t xml:space="preserve">Ovalle, M., &amp; Herrera, C. (2021). "Digital Equity in Urban Education: A Case Study of Bogotá." *Journal of Educational Policy*, 36(4), 45-67.</w:t>
      </w:r>
    </w:p>
    <w:p>
      <w:pPr>
        <w:pStyle w:val="BodyText"/>
      </w:pPr>
      <w:r>
        <w:t xml:space="preserve">Pérez, L. (2019). *Curriculum Development and Community Engagement*. Santa Fe de Bogotá: Editorial Panamericana.</w:t>
      </w:r>
    </w:p>
    <w:p>
      <w:pPr>
        <w:pStyle w:val="BodyText"/>
      </w:pPr>
      <w:r>
        <w:t xml:space="preserve">Sánchez, G. (2020). "Socio-Emotional Learning in Post-Conflict Urban Settings." *International Review of Education*, 66(2),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Local Context in Curriculum Development: A Case Study for Bogotá, Colombia</dc:title>
  <dc:creator/>
  <cp:keywords/>
  <dcterms:created xsi:type="dcterms:W3CDTF">2026-07-29T10:10:25Z</dcterms:created>
  <dcterms:modified xsi:type="dcterms:W3CDTF">2026-07-29T10:10:25Z</dcterms:modified>
</cp:coreProperties>
</file>

<file path=docProps/custom.xml><?xml version="1.0" encoding="utf-8"?>
<Properties xmlns="http://schemas.openxmlformats.org/officeDocument/2006/custom-properties" xmlns:vt="http://schemas.openxmlformats.org/officeDocument/2006/docPropsVTypes"/>
</file>