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Lyon</w:t>
      </w:r>
    </w:p>
    <w:bookmarkStart w:id="31" w:name="Xf0a9d9978070da4ea2708e1055eb6aaf1225f0d"/>
    <w:p>
      <w:pPr>
        <w:pStyle w:val="Heading1"/>
      </w:pPr>
      <w:r>
        <w:t xml:space="preserve">Bridging Tradition and Innovation: The Role of the Curriculum Developer in Higher Education Institutions in France Lyon</w:t>
      </w:r>
    </w:p>
    <w:p>
      <w:pPr>
        <w:pStyle w:val="FirstParagraph"/>
      </w:pPr>
      <w:r>
        <w:rPr>
          <w:bCs/>
          <w:b/>
        </w:rPr>
        <w:t xml:space="preserve">Jean-Luc Dubois, Ph.D.</w:t>
      </w:r>
      <w:r>
        <w:br/>
      </w:r>
      <w:r>
        <w:t xml:space="preserve">Institute for Educational Research, Lyon 3 University</w:t>
      </w:r>
      <w:r>
        <w:br/>
      </w:r>
      <w:r>
        <w:t xml:space="preserve">Email: j.dubois@univ-lyon3.fr</w:t>
      </w:r>
    </w:p>
    <w:bookmarkStart w:id="20" w:name="abstract"/>
    <w:p>
      <w:pPr>
        <w:pStyle w:val="Heading2"/>
      </w:pPr>
      <w:r>
        <w:t xml:space="preserve">Abstract</w:t>
      </w:r>
    </w:p>
    <w:p>
      <w:pPr>
        <w:pStyle w:val="FirstParagraph"/>
      </w:pPr>
      <w:r>
        <w:t xml:space="preserve">This article examines the evolving role of the Curriculum Developer within higher education institutions situated in France Lyon. As educational paradigms shift towards competency-based learning and digital integration, the specific responsibilities of curriculum development have become more complex. This study analyzes how local cultural contexts in Lyon, combined with national French educational mandates (such as those from the Ministry of Higher Education and Research), influence curriculum design. Through a qualitative analysis of recent pedagogical reforms in Lyonnese universities, this paper argues that an effective Curriculum Developer must act not only as an instructional designer but also as a cultural mediator and strategic planner.</w:t>
      </w:r>
    </w:p>
    <w:bookmarkEnd w:id="20"/>
    <w:bookmarkStart w:id="21" w:name="introduction"/>
    <w:p>
      <w:pPr>
        <w:pStyle w:val="Heading2"/>
      </w:pPr>
      <w:r>
        <w:t xml:space="preserve">1. Introduction</w:t>
      </w:r>
    </w:p>
    <w:p>
      <w:pPr>
        <w:pStyle w:val="FirstParagraph"/>
      </w:pPr>
      <w:r>
        <w:t xml:space="preserve">The landscape of higher education in France is undergoing a profound transformation. While the Republic has long held onto traditional academic structures, recent reforms emphasize employability, international mobility, and digital literacy. Within this dynamic environment, the figure of the Curriculum Developer has emerged as pivotal to institutional success. Nowhere is this tension between tradition and modernization more palpable than in France Lyon, a city renowned for its historical academic heritage yet increasingly positioned as a hub for innovation and international business.</w:t>
      </w:r>
    </w:p>
    <w:p>
      <w:pPr>
        <w:pStyle w:val="BodyText"/>
      </w:pPr>
      <w:r>
        <w:t xml:space="preserve">This article explores how professionals acting as Curriculum Developers navigate the specific constraints and opportunities presented by the French educational system, with a particular focus on institutions located in Lyon. It addresses three core questions: How does the regional identity of France Lyon influence curriculum content? What are the primary challenges faced by modern Curriculum Developers in this region? And how can pedagogical strategies be optimized to meet both national standards and local industry needs?</w:t>
      </w:r>
    </w:p>
    <w:bookmarkEnd w:id="21"/>
    <w:bookmarkStart w:id="22" w:name="Xed59b26a7b4a3595cfa5ea00655372eb589c836"/>
    <w:p>
      <w:pPr>
        <w:pStyle w:val="Heading2"/>
      </w:pPr>
      <w:r>
        <w:t xml:space="preserve">2. The Contextual Landscape of Education in France Lyon</w:t>
      </w:r>
    </w:p>
    <w:p>
      <w:pPr>
        <w:pStyle w:val="FirstParagraph"/>
      </w:pPr>
      <w:r>
        <w:t xml:space="preserve">To understand the role of a Curriculum Developer, one must first appreciate the unique ecosystem of France Lyon. Historically, Lyon has been a center for silk manufacturing and pharmaceutical research, traits that deeply influence its academic priorities. Universities in this region, such as Université Jean Monnet and Université Lumière Lyon 2, often integrate these historical strengths into their curricular offerings.</w:t>
      </w:r>
    </w:p>
    <w:p>
      <w:pPr>
        <w:pStyle w:val="BodyText"/>
      </w:pPr>
      <w:r>
        <w:t xml:space="preserve">However, the modern Curriculum Developer cannot rely solely on heritage. The city is also a growing tech hub, attracting startups in digital health and data science. Consequently, educational programs must evolve rapidly to align with these economic shifts. This dual pressure—honoring historical academic rigor while responding to contemporary market demands—places a unique burden on those responsible for curriculum design.</w:t>
      </w:r>
    </w:p>
    <w:bookmarkEnd w:id="22"/>
    <w:bookmarkStart w:id="26" w:name="X07ffb8b4124fe0be404b6f04f0a75b6afce8d72"/>
    <w:p>
      <w:pPr>
        <w:pStyle w:val="Heading2"/>
      </w:pPr>
      <w:r>
        <w:t xml:space="preserve">3. The Multifaceted Role of the Curriculum Developer</w:t>
      </w:r>
    </w:p>
    <w:p>
      <w:pPr>
        <w:pStyle w:val="FirstParagraph"/>
      </w:pPr>
      <w:r>
        <w:t xml:space="preserve">In the context of France Lyon, a Curriculum Developer is not merely a writer of course syllabi. Their role is multidimensional, requiring expertise in instructional design, stakeholder management, and regulatory compliance.</w:t>
      </w:r>
    </w:p>
    <w:bookmarkStart w:id="23" w:name="Xe6b65cc420ce92c73649f916e1df2532090d357"/>
    <w:p>
      <w:pPr>
        <w:pStyle w:val="Heading3"/>
      </w:pPr>
      <w:r>
        <w:t xml:space="preserve">3.1 Alignment with National Standards (LMD Framework)</w:t>
      </w:r>
    </w:p>
    <w:p>
      <w:pPr>
        <w:pStyle w:val="FirstParagraph"/>
      </w:pPr>
      <w:r>
        <w:t xml:space="preserve">All French higher education institutions operate under the Licence-Master-Doctorat (LMD) framework. A Curriculum Developer must ensure that local program structures align seamlessly with this national standard to facilitate student mobility across Europe via the European Credit Transfer and Accumulation System (ECTS). In France Lyon, this requires meticulous attention to credit allocation and learning outcome descriptions that satisfy both Ministry of Higher Education requirements and international accreditation bodies.</w:t>
      </w:r>
    </w:p>
    <w:bookmarkEnd w:id="23"/>
    <w:bookmarkStart w:id="24" w:name="integration-of-digital-pedagogy"/>
    <w:p>
      <w:pPr>
        <w:pStyle w:val="Heading3"/>
      </w:pPr>
      <w:r>
        <w:t xml:space="preserve">2.2 Integration of Digital Pedagogy</w:t>
      </w:r>
    </w:p>
    <w:p>
      <w:pPr>
        <w:pStyle w:val="FirstParagraph"/>
      </w:pPr>
      <w:r>
        <w:t xml:space="preserve">The post-pandemic era has necessitated a hybrid approach to teaching. Curriculum Developers in Lyon are tasked with integrating digital tools not as an afterthought, but as a core component of the learning experience. This involves designing asynchronous materials for online learners while ensuring synchronous sessions in physical lecture halls remain engaging and interactive.</w:t>
      </w:r>
    </w:p>
    <w:bookmarkEnd w:id="24"/>
    <w:bookmarkStart w:id="25" w:name="stakeholder-engagement"/>
    <w:p>
      <w:pPr>
        <w:pStyle w:val="Heading3"/>
      </w:pPr>
      <w:r>
        <w:t xml:space="preserve">2.3 Stakeholder Engagement</w:t>
      </w:r>
    </w:p>
    <w:p>
      <w:pPr>
        <w:pStyle w:val="FirstParagraph"/>
      </w:pPr>
      <w:r>
        <w:t xml:space="preserve">A successful Curriculum Developer acts as a bridge between faculty members, administrative bodies, and industry partners. In Lyon, strong ties with local enterprises mean that curriculum development often involves advisory boards composed of corporate leaders. The developer must translate industry needs into academic objectives without diluting the theoretical foundation of the degree.</w:t>
      </w:r>
    </w:p>
    <w:bookmarkEnd w:id="25"/>
    <w:bookmarkEnd w:id="26"/>
    <w:bookmarkStart w:id="27" w:name="challenges-in-curriculum-development"/>
    <w:p>
      <w:pPr>
        <w:pStyle w:val="Heading2"/>
      </w:pPr>
      <w:r>
        <w:t xml:space="preserve">4. Challenges in Curriculum Development</w:t>
      </w:r>
    </w:p>
    <w:p>
      <w:pPr>
        <w:pStyle w:val="FirstParagraph"/>
      </w:pPr>
      <w:r>
        <w:t xml:space="preserve">Despite clear mandates, Curriculum Developers face significant hurdles. First is resistance to change among senior faculty who may be attached to traditional lecture-based methods. Second is the bureaucratic complexity inherent in French public administration, which can slow down the approval process for new courses.</w:t>
      </w:r>
    </w:p>
    <w:p>
      <w:pPr>
        <w:pStyle w:val="BodyText"/>
      </w:pPr>
      <w:r>
        <w:t xml:space="preserve">Furthermore, there is a constant struggle for resources. While France Lyon offers a vibrant academic community, funding constraints often limit access to cutting-edge technology or external consultants who could support curriculum modernization.</w:t>
      </w:r>
    </w:p>
    <w:bookmarkEnd w:id="27"/>
    <w:bookmarkStart w:id="28" w:name="strategic-recommendations"/>
    <w:p>
      <w:pPr>
        <w:pStyle w:val="Heading2"/>
      </w:pPr>
      <w:r>
        <w:t xml:space="preserve">5. Strategic Recommendations</w:t>
      </w:r>
    </w:p>
    <w:p>
      <w:pPr>
        <w:pStyle w:val="FirstParagraph"/>
      </w:pPr>
      <w:r>
        <w:t xml:space="preserve">To address these challenges, Curriculum Developers in France Lyon should adopt the following strategies:</w:t>
      </w:r>
    </w:p>
    <w:p>
      <w:pPr>
        <w:numPr>
          <w:ilvl w:val="0"/>
          <w:numId w:val="1001"/>
        </w:numPr>
        <w:pStyle w:val="Compact"/>
      </w:pPr>
      <w:r>
        <w:rPr>
          <w:bCs/>
          <w:b/>
        </w:rPr>
        <w:t xml:space="preserve">Data-Driven Design:</w:t>
      </w:r>
    </w:p>
    <w:p>
      <w:pPr>
        <w:numPr>
          <w:ilvl w:val="0"/>
          <w:numId w:val="1001"/>
        </w:numPr>
        <w:pStyle w:val="Compact"/>
      </w:pPr>
      <w:r>
        <w:rPr>
          <w:bCs/>
          <w:b/>
        </w:rPr>
        <w:t xml:space="preserve">Cross-Institutional Collaboration:</w:t>
      </w:r>
    </w:p>
    <w:p>
      <w:pPr>
        <w:numPr>
          <w:ilvl w:val="0"/>
          <w:numId w:val="1001"/>
        </w:numPr>
        <w:pStyle w:val="Compact"/>
      </w:pPr>
      <w:r>
        <w:rPr>
          <w:bCs/>
          <w:b/>
        </w:rPr>
        <w:t xml:space="preserve">Industry Immersion Programs:</w:t>
      </w:r>
    </w:p>
    <w:bookmarkEnd w:id="28"/>
    <w:bookmarkStart w:id="29" w:name="conclusion"/>
    <w:p>
      <w:pPr>
        <w:pStyle w:val="Heading2"/>
      </w:pPr>
      <w:r>
        <w:t xml:space="preserve">6. Conclusion</w:t>
      </w:r>
    </w:p>
    <w:p>
      <w:pPr>
        <w:pStyle w:val="FirstParagraph"/>
      </w:pPr>
      <w:r>
        <w:t xml:space="preserve">The role of the Curriculum Developer in France Lyon is critical to maintaining the competitiveness and relevance of its higher education institutions. By navigating the intersection of French national regulations, local cultural identities, and global educational trends, these professionals ensure that students are equipped with both theoretical knowledge and practical skills. Future research should focus on longitudinal studies regarding graduate outcomes in Lyon-based programs to further refine these developmental strategies.</w:t>
      </w:r>
    </w:p>
    <w:bookmarkEnd w:id="29"/>
    <w:bookmarkStart w:id="30" w:name="references"/>
    <w:p>
      <w:pPr>
        <w:pStyle w:val="Heading2"/>
      </w:pPr>
      <w:r>
        <w:t xml:space="preserve">References</w:t>
      </w:r>
    </w:p>
    <w:p>
      <w:pPr>
        <w:pStyle w:val="FirstParagraph"/>
      </w:pPr>
      <w:r>
        <w:t xml:space="preserve">Bourdieu, P. (1984).</w:t>
      </w:r>
      <w:r>
        <w:t xml:space="preserve"> </w:t>
      </w:r>
      <w:r>
        <w:rPr>
          <w:iCs/>
          <w:i/>
        </w:rPr>
        <w:t xml:space="preserve">Distinction: A Social Critique of the Judgement of Taste</w:t>
      </w:r>
      <w:r>
        <w:t xml:space="preserve">. Harvard University Press.</w:t>
      </w:r>
      <w:r>
        <w:br/>
      </w:r>
      <w:r>
        <w:br/>
      </w:r>
      <w:r>
        <w:t xml:space="preserve">Council of European Universities. (2023).</w:t>
      </w:r>
      <w:r>
        <w:t xml:space="preserve"> </w:t>
      </w:r>
      <w:r>
        <w:rPr>
          <w:iCs/>
          <w:i/>
        </w:rPr>
        <w:t xml:space="preserve">Euro Education Series: Curriculum Standards in Europe</w:t>
      </w:r>
      <w:r>
        <w:t xml:space="preserve">. Brussels.</w:t>
      </w:r>
      <w:r>
        <w:br/>
      </w:r>
      <w:r>
        <w:br/>
      </w:r>
      <w:r>
        <w:t xml:space="preserve">Ministry of Higher Education and Research, France. (2024).</w:t>
      </w:r>
      <w:r>
        <w:t xml:space="preserve"> </w:t>
      </w:r>
      <w:r>
        <w:rPr>
          <w:iCs/>
          <w:i/>
        </w:rPr>
        <w:t xml:space="preserve">Strategic Plan for Higher Education Reform 2024-2030</w:t>
      </w:r>
      <w:r>
        <w:t xml:space="preserve">. Paris.</w:t>
      </w:r>
      <w:r>
        <w:br/>
      </w:r>
      <w:r>
        <w:br/>
      </w:r>
      <w:r>
        <w:t xml:space="preserve">Université Lumière Lyon 2. (2023).</w:t>
      </w:r>
      <w:r>
        <w:t xml:space="preserve"> </w:t>
      </w:r>
      <w:r>
        <w:rPr>
          <w:iCs/>
          <w:i/>
        </w:rPr>
        <w:t xml:space="preserve">An Annual Review of Academic Performance and Curriculum Innovation</w:t>
      </w:r>
      <w:r>
        <w:t xml:space="preserv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the Academic Landscape of France: A Case Study for Lyon</dc:title>
  <dc:creator/>
  <cp:keywords/>
  <dcterms:created xsi:type="dcterms:W3CDTF">2026-07-29T22:03:47Z</dcterms:created>
  <dcterms:modified xsi:type="dcterms:W3CDTF">2026-07-29T22:03:47Z</dcterms:modified>
</cp:coreProperties>
</file>

<file path=docProps/custom.xml><?xml version="1.0" encoding="utf-8"?>
<Properties xmlns="http://schemas.openxmlformats.org/officeDocument/2006/custom-properties" xmlns:vt="http://schemas.openxmlformats.org/officeDocument/2006/docPropsVTypes"/>
</file>