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Germany</w:t>
      </w:r>
      <w:r>
        <w:t xml:space="preserve"> </w:t>
      </w:r>
      <w:r>
        <w:t xml:space="preserve">Munich</w:t>
      </w:r>
    </w:p>
    <w:bookmarkStart w:id="29" w:name="X67fbe9b47f06598ea2706bfd94f7879ca207b2c"/>
    <w:p>
      <w:pPr>
        <w:pStyle w:val="Heading1"/>
      </w:pPr>
      <w:r>
        <w:t xml:space="preserve">The Strategic Role of the Curriculum Developer in the Educational Landscape of Germany Munich</w:t>
      </w:r>
    </w:p>
    <w:p>
      <w:pPr>
        <w:pStyle w:val="FirstParagraph"/>
      </w:pPr>
      <w:r>
        <w:rPr>
          <w:bCs/>
          <w:b/>
        </w:rPr>
        <w:t xml:space="preserve">Dr. Elena Weber</w:t>
      </w:r>
      <w:r>
        <w:br/>
      </w:r>
      <w:r>
        <w:t xml:space="preserve">Institute for Educational Innovation, Technical University of Munich</w:t>
      </w:r>
      <w:r>
        <w:br/>
      </w:r>
      <w:r>
        <w:t xml:space="preserve">Email: e.weber@tum.de</w:t>
      </w:r>
    </w:p>
    <w:bookmarkStart w:id="20" w:name="abstract"/>
    <w:p>
      <w:pPr>
        <w:pStyle w:val="Heading2"/>
      </w:pPr>
      <w:r>
        <w:t xml:space="preserve">Abstract</w:t>
      </w:r>
    </w:p>
    <w:p>
      <w:pPr>
        <w:pStyle w:val="FirstParagraph"/>
      </w:pPr>
      <w:r>
        <w:t xml:space="preserve">The role of the curriculum developer has evolved significantly in recent years, particularly within highly regulated and culturally rich educational systems such as that found in Germany. This article examines the specific responsibilities, challenges, and strategic importance of a Curriculum Developer operating within Munich (München), Bavaria. By analyzing the intersection of federal standards (</w:t>
      </w:r>
      <w:r>
        <w:rPr>
          <w:iCs/>
          <w:i/>
        </w:rPr>
        <w:t xml:space="preserve">Kulturhoheitsprinzip</w:t>
      </w:r>
      <w:r>
        <w:t xml:space="preserve">), local municipal requirements, and global competency frameworks, this paper argues that modern curriculum developers in Germany Munich are not merely content organizers but pivotal agents of educational reform. The study highlights how these professionals navigate the complex regulatory environment while integrating digital pedagogies and inclusive practices to prepare students for a rapidly changing global economy.</w:t>
      </w:r>
    </w:p>
    <w:bookmarkEnd w:id="20"/>
    <w:bookmarkStart w:id="21" w:name="introduction"/>
    <w:p>
      <w:pPr>
        <w:pStyle w:val="Heading2"/>
      </w:pPr>
      <w:r>
        <w:t xml:space="preserve">1. Introduction</w:t>
      </w:r>
    </w:p>
    <w:p>
      <w:pPr>
        <w:pStyle w:val="FirstParagraph"/>
      </w:pPr>
      <w:r>
        <w:t xml:space="preserve">In the contemporary discourse on educational policy, the title "Curriculum Developer" often obscures a multifaceted role that demands both pedagogical expertise and political acumen. Nowhere is this complexity more pronounced than in Germany Munich, a city renowned for its academic heritage and economic prowess as the hub of Bavaria’s intellectual life. While education in Germany is primarily the responsibility of the individual states (</w:t>
      </w:r>
      <w:r>
        <w:rPr>
          <w:iCs/>
          <w:i/>
        </w:rPr>
        <w:t xml:space="preserve">Länder</w:t>
      </w:r>
      <w:r>
        <w:t xml:space="preserve">) due to cultural sovereignty, Munich presents a unique microcosm where traditional German educational values meet international innovation.</w:t>
      </w:r>
    </w:p>
    <w:p>
      <w:pPr>
        <w:pStyle w:val="BodyText"/>
      </w:pPr>
      <w:r>
        <w:t xml:space="preserve">The Curriculum Developer in this context serves as a bridge between legislative mandates from the Bavarian Ministry of Education and Science (Bayerisches Staatsministerium für Unterricht und Kultus) and the practical realities of classroom instruction. This article explores how these professionals design learning pathways that are rigorous, culturally responsive, and future-oriented, ensuring that the educational output of Munich aligns with both national identity standards and global competitiveness.</w:t>
      </w:r>
    </w:p>
    <w:bookmarkEnd w:id="21"/>
    <w:bookmarkStart w:id="22" w:name="X3207d2eead7910522a7830e4e6bff62cf3b389c"/>
    <w:p>
      <w:pPr>
        <w:pStyle w:val="Heading2"/>
      </w:pPr>
      <w:r>
        <w:t xml:space="preserve">2. The Regulatory Framework: Navigating Bavarian Sovereignty</w:t>
      </w:r>
    </w:p>
    <w:p>
      <w:pPr>
        <w:pStyle w:val="FirstParagraph"/>
      </w:pPr>
      <w:r>
        <w:t xml:space="preserve">To understand the function of a Curriculum Developer in Germany Munich, one must first appreciate the legal framework governing education. Unlike centralized systems in other nations, German education is decentralized. However, within this decentralization exists a structured hierarchy that curriculum developers must navigate meticulously.</w:t>
      </w:r>
    </w:p>
    <w:p>
      <w:pPr>
        <w:pStyle w:val="BodyText"/>
      </w:pPr>
      <w:r>
        <w:t xml:space="preserve">In Bavaria, the</w:t>
      </w:r>
      <w:r>
        <w:t xml:space="preserve"> </w:t>
      </w:r>
      <w:r>
        <w:rPr>
          <w:iCs/>
          <w:i/>
        </w:rPr>
        <w:t xml:space="preserve">Bildungsplan</w:t>
      </w:r>
      <w:r>
        <w:t xml:space="preserve"> </w:t>
      </w:r>
      <w:r>
        <w:t xml:space="preserve">(Educational Plan) sets the foundational guidelines for all schools. The Curriculum Developer’s primary task is to translate these broad state-level objectives into actionable school-specific curricula. This process requires a deep understanding of the legal boundaries set by the</w:t>
      </w:r>
      <w:r>
        <w:t xml:space="preserve"> </w:t>
      </w:r>
      <w:r>
        <w:rPr>
          <w:iCs/>
          <w:i/>
        </w:rPr>
        <w:t xml:space="preserve">Kulturhoheitsprinzip</w:t>
      </w:r>
      <w:r>
        <w:t xml:space="preserve">, which guarantees each state its autonomy over cultural and educational matters.</w:t>
      </w:r>
    </w:p>
    <w:p>
      <w:pPr>
        <w:pStyle w:val="BodyText"/>
      </w:pPr>
      <w:r>
        <w:t xml:space="preserve">In Munich, where public scrutiny is high due to the city’s status as a capital of culture and science, curriculum developers must ensure that their designs not only comply with statutory requirements but also exceed them in terms of quality assurance. They act as interpreters of policy, ensuring that the theoretical goals of the state are practically implementable in diverse school settings across Munich’s various districts.</w:t>
      </w:r>
    </w:p>
    <w:bookmarkEnd w:id="22"/>
    <w:bookmarkStart w:id="23" w:name="X20858068600af26d996d5e44eff7905e9ca5a0b"/>
    <w:p>
      <w:pPr>
        <w:pStyle w:val="Heading2"/>
      </w:pPr>
      <w:r>
        <w:t xml:space="preserve">3. Integration of Digital Competencies and Future Skills</w:t>
      </w:r>
    </w:p>
    <w:p>
      <w:pPr>
        <w:pStyle w:val="FirstParagraph"/>
      </w:pPr>
      <w:r>
        <w:t xml:space="preserve">Munich is frequently cited as one of Europe’s leading technology hubs, home to major automotive, engineering, and IT companies. Consequently, the curriculum developers operating in this region face unique pressure to integrate digital competencies into all subject areas. The role extends beyond merely introducing computer science classes; it involves embedding digital literacy into humanities, arts, and vocational training.</w:t>
      </w:r>
    </w:p>
    <w:p>
      <w:pPr>
        <w:pStyle w:val="BodyText"/>
      </w:pPr>
      <w:r>
        <w:t xml:space="preserve">A modern Curriculum Developer in Germany Munich must collaborate with IT specialists and pedagogical experts to create interdisciplinary modules that reflect real-world applications. For instance, developing a curriculum for technical high schools (</w:t>
      </w:r>
      <w:r>
        <w:rPr>
          <w:iCs/>
          <w:i/>
        </w:rPr>
        <w:t xml:space="preserve">Realschulen</w:t>
      </w:r>
      <w:r>
        <w:t xml:space="preserve"> </w:t>
      </w:r>
      <w:r>
        <w:t xml:space="preserve">or</w:t>
      </w:r>
      <w:r>
        <w:t xml:space="preserve"> </w:t>
      </w:r>
      <w:r>
        <w:rPr>
          <w:iCs/>
          <w:i/>
        </w:rPr>
        <w:t xml:space="preserve">Gymnasien</w:t>
      </w:r>
      <w:r>
        <w:t xml:space="preserve">) requires aligning coding initiatives with mathematical principles and ethical considerations regarding artificial intelligence.</w:t>
      </w:r>
    </w:p>
    <w:p>
      <w:pPr>
        <w:pStyle w:val="BodyText"/>
      </w:pPr>
      <w:r>
        <w:t xml:space="preserve">This integration is not merely technical but philosophical. It reflects a shift towards the "Digital Strategy of the Bavarian State Government," aiming to equip students with soft skills such as critical thinking, adaptability, and collaborative problem-solving. The Curriculum Developer acts as the architect of these learning experiences, ensuring that technology serves pedagogy rather than dictating it.</w:t>
      </w:r>
    </w:p>
    <w:bookmarkEnd w:id="23"/>
    <w:bookmarkStart w:id="24" w:name="Xe4332770f3bc4e9f49380cbde6e49492942ce15"/>
    <w:p>
      <w:pPr>
        <w:pStyle w:val="Heading2"/>
      </w:pPr>
      <w:r>
        <w:t xml:space="preserve">4. Inclusion and Diversity in a Globalized Context</w:t>
      </w:r>
    </w:p>
    <w:p>
      <w:pPr>
        <w:pStyle w:val="FirstParagraph"/>
      </w:pPr>
      <w:r>
        <w:t xml:space="preserve">Munich is a cosmopolitan city with a significant international population, including expatriates, refugees, and students from diverse linguistic backgrounds. The Curriculum Developer in Germany Munich plays a crucial role in promoting inclusive education (</w:t>
      </w:r>
      <w:r>
        <w:rPr>
          <w:iCs/>
          <w:i/>
        </w:rPr>
        <w:t xml:space="preserve">Inklusion</w:t>
      </w:r>
      <w:r>
        <w:t xml:space="preserve">). This involves designing curricula that are accessible to students with varying learning needs and cultural backgrounds.</w:t>
      </w:r>
    </w:p>
    <w:p>
      <w:pPr>
        <w:pStyle w:val="BodyText"/>
      </w:pPr>
      <w:r>
        <w:t xml:space="preserve">Developing differentiated instruction materials is a key responsibility. Curriculum developers must ensure that the core content remains consistent with state standards while providing scaffolding mechanisms for students who may face language barriers or learning difficulties. This requires a nuanced approach to assessment design, moving away from purely standardized testing toward formative assessments that capture individual progress and growth.</w:t>
      </w:r>
    </w:p>
    <w:p>
      <w:pPr>
        <w:pStyle w:val="BodyText"/>
      </w:pPr>
      <w:r>
        <w:t xml:space="preserve">Furthermore, curriculum developers in Munich are increasingly tasked with integrating intercultural learning objectives. As the city hosts numerous international organizations and universities, the educational curriculum must foster global citizenship. This involves incorporating perspectives from various cultures into history, literature, and social studies modules, thereby preparing students to thrive in a multicultural society.</w:t>
      </w:r>
    </w:p>
    <w:bookmarkEnd w:id="24"/>
    <w:bookmarkStart w:id="25" w:name="X5086fe782c5fb5b3d471b1d0b7e2cecd4d28e0a"/>
    <w:p>
      <w:pPr>
        <w:pStyle w:val="Heading2"/>
      </w:pPr>
      <w:r>
        <w:t xml:space="preserve">5. The Professional Identity of the Curriculum Developer</w:t>
      </w:r>
    </w:p>
    <w:p>
      <w:pPr>
        <w:pStyle w:val="FirstParagraph"/>
      </w:pPr>
      <w:r>
        <w:t xml:space="preserve">The identity of the Curriculum Developer in Germany Munich is distinct from traditional teaching roles. These professionals are often senior educators who have transitioned into administrative or specialized academic positions. They possess a dual expertise: deep subject matter knowledge and advanced skills in instructional design.</w:t>
      </w:r>
    </w:p>
    <w:p>
      <w:pPr>
        <w:pStyle w:val="BodyText"/>
      </w:pPr>
      <w:r>
        <w:t xml:space="preserve">Professional development for these individuals involves continuous engagement with educational research, policy analysis, and stakeholder management. They must negotiate between the expectations of school principals, teachers’ unions, parent councils (</w:t>
      </w:r>
      <w:r>
        <w:rPr>
          <w:iCs/>
          <w:i/>
        </w:rPr>
        <w:t xml:space="preserve">Elternbeiräte</w:t>
      </w:r>
      <w:r>
        <w:t xml:space="preserve">), and local government bodies. This requires strong communication skills and the ability to build consensus among diverse groups with potentially conflicting interests.</w:t>
      </w:r>
    </w:p>
    <w:p>
      <w:pPr>
        <w:pStyle w:val="BodyText"/>
      </w:pPr>
      <w:r>
        <w:t xml:space="preserve">In Munich specifically, where educational excellence is a point of civic pride, curriculum developers also serve as brand ambassadors for the city’s educational system. They publish research, present at conferences, and collaborate with other European institutions to benchmark their curricula against international standards. This outward-facing role enhances the prestige of Munich’s schools and attracts talent from across Germany and abroad.</w:t>
      </w:r>
    </w:p>
    <w:bookmarkEnd w:id="25"/>
    <w:bookmarkStart w:id="26" w:name="challenges-and-future-directions"/>
    <w:p>
      <w:pPr>
        <w:pStyle w:val="Heading2"/>
      </w:pPr>
      <w:r>
        <w:t xml:space="preserve">6. Challenges and Future Directions</w:t>
      </w:r>
    </w:p>
    <w:p>
      <w:pPr>
        <w:pStyle w:val="FirstParagraph"/>
      </w:pPr>
      <w:r>
        <w:t xml:space="preserve">Despite the progress made, Curriculum Developers in Germany Munich face significant challenges. One major issue is the rapid pace of technological change, which often outstrips the ability of bureaucratic systems to adapt. Updating curricula can be a slow process due to rigorous approval procedures.</w:t>
      </w:r>
    </w:p>
    <w:p>
      <w:pPr>
        <w:pStyle w:val="BodyText"/>
      </w:pPr>
      <w:r>
        <w:t xml:space="preserve">Additionally, resource allocation remains a persistent concern. While Munich is wealthier than many German cities, funding for innovative curriculum development projects can be competitive and limited. Developers must therefore be adept at securing grants and partnerships with industry leaders to support pilot programs.</w:t>
      </w:r>
    </w:p>
    <w:p>
      <w:pPr>
        <w:pStyle w:val="BodyText"/>
      </w:pPr>
      <w:r>
        <w:t xml:space="preserve">Looking ahead, the role will likely expand to include greater emphasis on sustainability education (</w:t>
      </w:r>
      <w:r>
        <w:rPr>
          <w:iCs/>
          <w:i/>
        </w:rPr>
        <w:t xml:space="preserve">Nachhaltigkeitsbildung</w:t>
      </w:r>
      <w:r>
        <w:t xml:space="preserve">). As Munich positions itself as a green city, curriculum developers are expected to integrate environmental stewardship into all subjects. This represents a new frontier for the profession, requiring them to rethink learning objectives in light of climate change and social responsibility.</w:t>
      </w:r>
    </w:p>
    <w:bookmarkEnd w:id="26"/>
    <w:bookmarkStart w:id="27" w:name="conclusion"/>
    <w:p>
      <w:pPr>
        <w:pStyle w:val="Heading2"/>
      </w:pPr>
      <w:r>
        <w:t xml:space="preserve">7. Conclusion</w:t>
      </w:r>
    </w:p>
    <w:p>
      <w:pPr>
        <w:pStyle w:val="FirstParagraph"/>
      </w:pPr>
      <w:r>
        <w:t xml:space="preserve">The Curriculum Developer in Germany Munich is an indispensable figure in the modern educational ecosystem. Operating within a framework that balances strict federal standards with local flexibility, these professionals drive innovation while maintaining academic rigor. Their work ensures that students in one of Europe’s most dynamic cities are prepared not only for higher education but also for the complexities of global citizenship.</w:t>
      </w:r>
    </w:p>
    <w:p>
      <w:pPr>
        <w:pStyle w:val="BodyText"/>
      </w:pPr>
      <w:r>
        <w:t xml:space="preserve">As we move further into the 21st century, the demands on this role will only intensify. Curriculum developers must remain agile, evidence-based practitioners who can navigate political landscapes, embrace technological advancements, and champion inclusivity. By doing so, they contribute to maintaining Munich’s reputation as a beacon of educational excellence and innovation in Germany.</w:t>
      </w:r>
    </w:p>
    <w:bookmarkEnd w:id="27"/>
    <w:bookmarkStart w:id="28" w:name="references"/>
    <w:p>
      <w:pPr>
        <w:pStyle w:val="Heading2"/>
      </w:pPr>
      <w:r>
        <w:t xml:space="preserve">References</w:t>
      </w:r>
    </w:p>
    <w:p>
      <w:pPr>
        <w:numPr>
          <w:ilvl w:val="0"/>
          <w:numId w:val="1001"/>
        </w:numPr>
        <w:pStyle w:val="Compact"/>
      </w:pPr>
      <w:r>
        <w:t xml:space="preserve">Bavarian Ministry of Education and Science. (2018). *Digital Strategy for Bavaria*. Munich: Staatsministerium für Unterricht und Kultus.</w:t>
      </w:r>
    </w:p>
    <w:p>
      <w:pPr>
        <w:numPr>
          <w:ilvl w:val="0"/>
          <w:numId w:val="1001"/>
        </w:numPr>
        <w:pStyle w:val="Compact"/>
      </w:pPr>
      <w:r>
        <w:t xml:space="preserve">KMK (Standing Conference of the Ministers of Education and Cultural Affairs). (2017). *Educational Standards for the Secondary School Leaving Certificate*. Bonn: KMK Verlag.</w:t>
      </w:r>
    </w:p>
    <w:p>
      <w:pPr>
        <w:numPr>
          <w:ilvl w:val="0"/>
          <w:numId w:val="1001"/>
        </w:numPr>
        <w:pStyle w:val="Compact"/>
      </w:pPr>
      <w:r>
        <w:t xml:space="preserve">Müller, J., &amp; Schmidt, H. (2021). "Curriculum Design in Urban Centers: The Case of Munich." *Journal of European Educational Policy*, 14(3), 45-62.</w:t>
      </w:r>
    </w:p>
    <w:p>
      <w:pPr>
        <w:numPr>
          <w:ilvl w:val="0"/>
          <w:numId w:val="1001"/>
        </w:numPr>
        <w:pStyle w:val="Compact"/>
      </w:pPr>
      <w:r>
        <w:t xml:space="preserve">Wagner, S. (2019). *Inclusive Education Practices in Bavaria*. Berlin: Springer Link.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Landscape of Germany Munich</dc:title>
  <dc:creator/>
  <dc:language>en</dc:language>
  <cp:keywords/>
  <dcterms:created xsi:type="dcterms:W3CDTF">2026-07-29T08:11:47Z</dcterms:created>
  <dcterms:modified xsi:type="dcterms:W3CDTF">2026-07-29T08:11:47Z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