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Modern</w:t>
      </w:r>
      <w:r>
        <w:t xml:space="preserve"> </w:t>
      </w:r>
      <w:r>
        <w:t xml:space="preserve">Educational</w:t>
      </w:r>
      <w:r>
        <w:t xml:space="preserve"> </w:t>
      </w:r>
      <w:r>
        <w:t xml:space="preserve">Challenges</w:t>
      </w:r>
    </w:p>
    <w:p>
      <w:pPr>
        <w:pStyle w:val="FirstParagraph"/>
      </w:pPr>
      <w:r>
        <w:t xml:space="preserve">Journal of Southeast Asian Educational Reform</w:t>
      </w:r>
      <w:r>
        <w:br/>
      </w:r>
      <w:r>
        <w:t xml:space="preserve">VOL. 14, NO. 3 | PP. 45-62 | OCTOBER 2023</w:t>
      </w:r>
    </w:p>
    <w:bookmarkStart w:id="32" w:name="X67e9cca80e4076ec9095d124b44b9504c7cf0f8"/>
    <w:p>
      <w:pPr>
        <w:pStyle w:val="Heading1"/>
      </w:pPr>
      <w:r>
        <w:t xml:space="preserve">The Strategic Role of the Curriculum Developer in Indonesia Jakarta: Navigating Modern Educational Challenges</w:t>
      </w:r>
    </w:p>
    <w:p>
      <w:pPr>
        <w:pStyle w:val="FirstParagraph"/>
      </w:pPr>
      <w:r>
        <w:rPr>
          <w:bCs/>
          <w:b/>
        </w:rPr>
        <w:t xml:space="preserve">Alexandra Wijaya, Ph.D.</w:t>
      </w:r>
      <w:r>
        <w:br/>
      </w:r>
      <w:r>
        <w:t xml:space="preserve">Faculty of Education, Universitas Indonesia</w:t>
      </w:r>
      <w:r>
        <w:br/>
      </w:r>
      <w:r>
        <w:t xml:space="preserve">Jakarta, Indonesia</w:t>
      </w:r>
      <w:r>
        <w:br/>
      </w:r>
      <w:r>
        <w:rPr>
          <w:iCs/>
          <w:i/>
        </w:rPr>
        <w:t xml:space="preserve">a.wijaya@ui.ac.id</w:t>
      </w:r>
    </w:p>
    <w:bookmarkStart w:id="20" w:name="astract"/>
    <w:p>
      <w:pPr>
        <w:pStyle w:val="Heading2"/>
      </w:pPr>
      <w:r>
        <w:rPr>
          <w:bCs/>
          <w:b/>
        </w:rPr>
        <w:t xml:space="preserve">Astract</w:t>
      </w:r>
    </w:p>
    <w:p>
      <w:pPr>
        <w:pStyle w:val="FirstParagraph"/>
      </w:pPr>
      <w:r>
        <w:t xml:space="preserve">This study investigates the evolving responsibilities of the Curriculum Developer within the unique socio-economic and cultural context of Indonesia Jakarta. As Indonesia Jakarta emerges as a premier economic hub in Southeast Asia, its educational institutions face immense pressure to align academic outputs with global market demands while preserving local cultural integrity. This article analyzes how modern Curriculum Developers are restructuring pedagogical frameworks to integrate digital literacy, critical thinking, and entrepreneurial skills. Through a mixed-methods approach involving semi-structured interviews with educators and policy makers in Jakarta, this paper argues that the role of the Curriculum Developer has shifted from mere content administration to strategic educational leadership. The findings highlight significant gaps in current implementation strategies and propose a robust framework for curriculum adaptation specific to urban centers like Indonesia Jakarta.</w:t>
      </w:r>
    </w:p>
    <w:bookmarkEnd w:id="20"/>
    <w:bookmarkStart w:id="21" w:name="introduction"/>
    <w:p>
      <w:pPr>
        <w:pStyle w:val="Heading2"/>
      </w:pPr>
      <w:r>
        <w:rPr>
          <w:bCs/>
          <w:b/>
        </w:rPr>
        <w:t xml:space="preserve">Introduction</w:t>
      </w:r>
    </w:p>
    <w:p>
      <w:pPr>
        <w:pStyle w:val="FirstParagraph"/>
      </w:pPr>
      <w:r>
        <w:t xml:space="preserve">The landscape of education in Indonesia is undergoing a profound transformation, driven by rapid technological advancement and shifting global economic dynamics. At the heart of this transformation lies the critical role of the Curriculum Developer. Traditionally viewed as administrators responsible for organizing subject matter, Curriculum Developers are now recognized as pivotal architects of student outcomes and national competitiveness. This shift is particularly acute in Indonesia Jakarta, a metropolis that serves not only as the political capital but also as a dynamic center for innovation and business in Southeast Asia.</w:t>
      </w:r>
    </w:p>
    <w:p>
      <w:pPr>
        <w:pStyle w:val="BodyText"/>
      </w:pPr>
      <w:r>
        <w:t xml:space="preserve">In the context of Indonesia Jakarta, where diversity meets modernization, the demands placed on educational institutions are unparalleled. Students graduating from schools and universities in this region are expected to possess not only academic knowledge but also high-level soft skills, technological proficiency, and cultural adaptability. Consequently, the Curriculum Developer must navigate a complex web of requirements set by the Ministry of Education in Jakarta (Kemendikbudristek), local government initiatives, and international standards such as the Programme for International Student Assessment (PISA).</w:t>
      </w:r>
    </w:p>
    <w:bookmarkEnd w:id="21"/>
    <w:bookmarkStart w:id="22" w:name="X091ac6587b689b577f9852eea856ee83a06c309"/>
    <w:p>
      <w:pPr>
        <w:pStyle w:val="Heading2"/>
      </w:pPr>
      <w:r>
        <w:rPr>
          <w:bCs/>
          <w:b/>
        </w:rPr>
        <w:t xml:space="preserve">The Evolution of Curriculum Development in Urban Centers</w:t>
      </w:r>
    </w:p>
    <w:p>
      <w:pPr>
        <w:pStyle w:val="FirstParagraph"/>
      </w:pPr>
      <w:r>
        <w:t xml:space="preserve">To understand the specific challenges faced by Curriculum Developers in Indonesia Jakarta, one must first examine the broader national shift toward the "Kurikulum Merdeka" (Independent Curriculum). This policy aims to provide students with more flexibility and focus on core competencies rather than rote memorization. However, implementing this framework requires a high degree of autonomy and creativity from individual schools.</w:t>
      </w:r>
    </w:p>
    <w:p>
      <w:pPr>
        <w:pStyle w:val="BodyText"/>
      </w:pPr>
      <w:r>
        <w:t xml:space="preserve">In Indonesia Jakarta, where school density is high and resources vary significantly between public and private institutions, Curriculum Developers play a mediating role. They must translate broad national guidelines into actionable lesson plans that are relevant to the urban student experience. For instance, while a rural school might focus on agricultural sciences or local heritage preservation, a Curriculum Developer in Indonesia Jakarta must design programs that leverage the city’s infrastructure—such as partnerships with tech startups in Sudirman and business hubs in SCBD.</w:t>
      </w:r>
    </w:p>
    <w:bookmarkEnd w:id="22"/>
    <w:bookmarkStart w:id="23" w:name="methodology"/>
    <w:p>
      <w:pPr>
        <w:pStyle w:val="Heading2"/>
      </w:pPr>
      <w:r>
        <w:rPr>
          <w:bCs/>
          <w:b/>
        </w:rPr>
        <w:t xml:space="preserve">Methodology</w:t>
      </w:r>
    </w:p>
    <w:p>
      <w:pPr>
        <w:pStyle w:val="FirstParagraph"/>
      </w:pPr>
      <w:r>
        <w:t xml:space="preserve">This research employed a qualitative case study approach combined with quantitative surveys. Data was collected from 150 Curriculum Developers working in primary, secondary, and higher education institutions across the Greater Jakarta Area (Jabodetabek). Semi-structured interviews were conducted to explore the perceived challenges of curriculum implementation, while surveys measured the effectiveness of current development strategies.</w:t>
      </w:r>
    </w:p>
    <w:bookmarkEnd w:id="23"/>
    <w:bookmarkStart w:id="24" w:name="key-challenges-identified"/>
    <w:p>
      <w:pPr>
        <w:pStyle w:val="Heading2"/>
      </w:pPr>
      <w:r>
        <w:rPr>
          <w:bCs/>
          <w:b/>
        </w:rPr>
        <w:t xml:space="preserve">Key Challenges Identified</w:t>
      </w:r>
    </w:p>
    <w:p>
      <w:pPr>
        <w:pStyle w:val="FirstParagraph"/>
      </w:pPr>
      <w:r>
        <w:t xml:space="preserve">The analysis revealed several critical challenges specific to Curriculum Developers in Indonesia Jakarta:</w:t>
      </w:r>
    </w:p>
    <w:p>
      <w:pPr>
        <w:numPr>
          <w:ilvl w:val="0"/>
          <w:numId w:val="1001"/>
        </w:numPr>
        <w:pStyle w:val="Compact"/>
      </w:pPr>
      <w:r>
        <w:rPr>
          <w:bCs/>
          <w:b/>
        </w:rPr>
        <w:t xml:space="preserve">Digital Divide and Infrastructure Disparity:</w:t>
      </w:r>
      <w:r>
        <w:t xml:space="preserve"> </w:t>
      </w:r>
      <w:r>
        <w:t xml:space="preserve">While the goal is digital integration, many institutions in the periphery of Indonesia Jakarta lack reliable infrastructure. Curriculum Developers often struggle to create inclusive digital curricula that do not penalize students with limited access to technology.</w:t>
      </w:r>
    </w:p>
    <w:p>
      <w:pPr>
        <w:numPr>
          <w:ilvl w:val="0"/>
          <w:numId w:val="1001"/>
        </w:numPr>
        <w:pStyle w:val="Compact"/>
      </w:pPr>
      <w:r>
        <w:rPr>
          <w:bCs/>
          <w:b/>
        </w:rPr>
        <w:t xml:space="preserve">Balancing Global Standards with Local Wisdom:</w:t>
      </w:r>
      <w:r>
        <w:t xml:space="preserve"> </w:t>
      </w:r>
      <w:r>
        <w:t xml:space="preserve">There is a persistent tension between adopting global best practices and maintaining "Pancasila" values. Curriculum Developers report difficulty in designing modules that simultaneously prepare students for the global workforce while fostering national identity and local cultural pride.</w:t>
      </w:r>
    </w:p>
    <w:p>
      <w:pPr>
        <w:numPr>
          <w:ilvl w:val="0"/>
          <w:numId w:val="1001"/>
        </w:numPr>
        <w:pStyle w:val="Compact"/>
      </w:pPr>
      <w:r>
        <w:rPr>
          <w:bCs/>
          <w:b/>
        </w:rPr>
        <w:t xml:space="preserve">Rapid Technological Obsolescence:</w:t>
      </w:r>
      <w:r>
        <w:t xml:space="preserve"> </w:t>
      </w:r>
      <w:r>
        <w:t xml:space="preserve">The speed at which technology evolves in Indonesia Jakarta outpaces the traditional curriculum review cycle. A coding language or AI tool taught today may be obsolete by next year. Developers must create flexible, modular curricula that can be updated rapidly.</w:t>
      </w:r>
    </w:p>
    <w:p>
      <w:pPr>
        <w:numPr>
          <w:ilvl w:val="0"/>
          <w:numId w:val="1001"/>
        </w:numPr>
        <w:pStyle w:val="Compact"/>
      </w:pPr>
      <w:r>
        <w:rPr>
          <w:bCs/>
          <w:b/>
        </w:rPr>
        <w:t xml:space="preserve">Educator Capacity Building:</w:t>
      </w:r>
      <w:r>
        <w:t xml:space="preserve"> </w:t>
      </w:r>
      <w:r>
        <w:t xml:space="preserve">Even the best-designed curriculum fails without adequate teacher training. In Indonesia Jakarta, there is a shortage of professional development programs specifically tailored to help teachers interpret and implement new curricular frameworks effectively.</w:t>
      </w:r>
    </w:p>
    <w:bookmarkEnd w:id="24"/>
    <w:bookmarkStart w:id="28" w:name="Xb001a583a962a2e9eb156a2e9f8558cf4049f2c"/>
    <w:p>
      <w:pPr>
        <w:pStyle w:val="Heading2"/>
      </w:pPr>
      <w:r>
        <w:rPr>
          <w:bCs/>
          <w:b/>
        </w:rPr>
        <w:t xml:space="preserve">The Role of the Curriculum Developer as a Strategic Leader</w:t>
      </w:r>
    </w:p>
    <w:p>
      <w:pPr>
        <w:pStyle w:val="FirstParagraph"/>
      </w:pPr>
      <w:r>
        <w:t xml:space="preserve">In response to these challenges, the role of the Curriculum Developer in Indonesia Jakarta is expanding. They are no longer passive recipients of government mandates but active strategists. This new role involves several key functions:</w:t>
      </w:r>
    </w:p>
    <w:bookmarkStart w:id="25" w:name="stakeholder-engagement"/>
    <w:p>
      <w:pPr>
        <w:pStyle w:val="Heading3"/>
      </w:pPr>
      <w:r>
        <w:rPr>
          <w:bCs/>
          <w:b/>
        </w:rPr>
        <w:t xml:space="preserve">1. Stakeholder Engagement</w:t>
      </w:r>
    </w:p>
    <w:p>
      <w:pPr>
        <w:pStyle w:val="FirstParagraph"/>
      </w:pPr>
      <w:r>
        <w:t xml:space="preserve">Curriculum Developers must engage with industry leaders, community elders, and parents to ensure the curriculum is socially relevant. In Indonesia Jakarta, this often means collaborating with local businesses to create internship opportunities or project-based learning modules that solve real urban problems.</w:t>
      </w:r>
    </w:p>
    <w:bookmarkEnd w:id="25"/>
    <w:bookmarkStart w:id="26" w:name="data-driven-decision-making"/>
    <w:p>
      <w:pPr>
        <w:pStyle w:val="Heading3"/>
      </w:pPr>
      <w:r>
        <w:rPr>
          <w:bCs/>
          <w:b/>
        </w:rPr>
        <w:t xml:space="preserve">2. Data-Driven Decision Making</w:t>
      </w:r>
    </w:p>
    <w:p>
      <w:pPr>
        <w:pStyle w:val="FirstParagraph"/>
      </w:pPr>
      <w:r>
        <w:t xml:space="preserve">Leveraging big data, Curriculum Developers are increasingly using analytics to identify learning gaps and adjust content accordingly. In the high-stakes environment of Indonesia Jakarta, where competition for university placement is fierce, data-driven insights allow for more personalized learning paths.</w:t>
      </w:r>
    </w:p>
    <w:bookmarkEnd w:id="26"/>
    <w:bookmarkStart w:id="27" w:name="X6f3beb7afe9f502730eba5c73912a9127630406"/>
    <w:p>
      <w:pPr>
        <w:pStyle w:val="Heading3"/>
      </w:pPr>
      <w:r>
        <w:rPr>
          <w:bCs/>
          <w:b/>
        </w:rPr>
        <w:t xml:space="preserve">3. Fostering Critical Thinking and Creativity</w:t>
      </w:r>
    </w:p>
    <w:p>
      <w:pPr>
        <w:pStyle w:val="FirstParagraph"/>
      </w:pPr>
      <w:r>
        <w:t xml:space="preserve">Moving beyond factual recall, Curriculum Developers in Indonesia Jakarta are prioritizing "HOTS" (Higher Order Thinking Skills). The curriculum is being redesigned to encourage inquiry-based learning, debate, and creative problem-solving, essential skills for the dynamic economy of the capital city.</w:t>
      </w:r>
    </w:p>
    <w:bookmarkEnd w:id="27"/>
    <w:bookmarkEnd w:id="28"/>
    <w:bookmarkStart w:id="29" w:name="X9e8eade315ad573a8f604baa08df12e8a451d86"/>
    <w:p>
      <w:pPr>
        <w:pStyle w:val="Heading2"/>
      </w:pPr>
      <w:r>
        <w:rPr>
          <w:bCs/>
          <w:b/>
        </w:rPr>
        <w:t xml:space="preserve">Proposed Framework for Future Development</w:t>
      </w:r>
    </w:p>
    <w:p>
      <w:pPr>
        <w:pStyle w:val="FirstParagraph"/>
      </w:pPr>
      <w:r>
        <w:t xml:space="preserve">Based on our findings, we propose a "Dynamic Adaptation Model" (DAM) specifically for urban centers like Indonesia Jakarta. This model emphasizes four pillars:</w:t>
      </w:r>
    </w:p>
    <w:p>
      <w:pPr>
        <w:numPr>
          <w:ilvl w:val="0"/>
          <w:numId w:val="1002"/>
        </w:numPr>
        <w:pStyle w:val="Compact"/>
      </w:pPr>
      <w:r>
        <w:rPr>
          <w:bCs/>
          <w:b/>
        </w:rPr>
        <w:t xml:space="preserve">Agility:</w:t>
      </w:r>
      <w:r>
        <w:t xml:space="preserve"> </w:t>
      </w:r>
      <w:r>
        <w:t xml:space="preserve">Shorter review cycles to keep pace with technological changes.</w:t>
      </w:r>
    </w:p>
    <w:p>
      <w:pPr>
        <w:numPr>
          <w:ilvl w:val="0"/>
          <w:numId w:val="1002"/>
        </w:numPr>
        <w:pStyle w:val="Compact"/>
      </w:pPr>
      <w:r>
        <w:rPr>
          <w:bCs/>
          <w:b/>
        </w:rPr>
        <w:t xml:space="preserve">Inclusivity:</w:t>
      </w:r>
      <w:r>
        <w:t xml:space="preserve"> </w:t>
      </w:r>
      <w:r>
        <w:t xml:space="preserve">Ensuring that digital and content resources are accessible to all socio-economic groups.</w:t>
      </w:r>
    </w:p>
    <w:p>
      <w:pPr>
        <w:numPr>
          <w:ilvl w:val="0"/>
          <w:numId w:val="1002"/>
        </w:numPr>
        <w:pStyle w:val="Compact"/>
      </w:pPr>
      <w:r>
        <w:rPr>
          <w:bCs/>
          <w:b/>
        </w:rPr>
        <w:t xml:space="preserve">Cultural Relevance:</w:t>
      </w:r>
      <w:r>
        <w:t xml:space="preserve"> </w:t>
      </w:r>
      <w:r>
        <w:t xml:space="preserve">Embedding local Jakarta heritage and Indonesian values into global contexts.</w:t>
      </w:r>
    </w:p>
    <w:p>
      <w:pPr>
        <w:numPr>
          <w:ilvl w:val="0"/>
          <w:numId w:val="1002"/>
        </w:numPr>
        <w:pStyle w:val="Compact"/>
      </w:pPr>
      <w:r>
        <w:rPr>
          <w:bCs/>
          <w:b/>
        </w:rPr>
        <w:t xml:space="preserve">Ecosystem Integration:</w:t>
      </w:r>
      <w:r>
        <w:t xml:space="preserve"> </w:t>
      </w:r>
      <w:r>
        <w:t xml:space="preserve">Linking schools directly with community and industry partners in Indonesia Jakarta for practical learning experiences.</w:t>
      </w:r>
    </w:p>
    <w:bookmarkEnd w:id="29"/>
    <w:bookmarkStart w:id="30" w:name="conclusion"/>
    <w:p>
      <w:pPr>
        <w:pStyle w:val="Heading2"/>
      </w:pPr>
      <w:r>
        <w:rPr>
          <w:bCs/>
          <w:b/>
        </w:rPr>
        <w:t xml:space="preserve">Conclusion</w:t>
      </w:r>
    </w:p>
    <w:p>
      <w:pPr>
        <w:pStyle w:val="FirstParagraph"/>
      </w:pPr>
      <w:r>
        <w:t xml:space="preserve">The Curriculum Developer is the linchpin of educational quality in Indonesia Jakarta. As the region continues to grow as a global hub, the pressure on educational institutions to produce competent, innovative, and culturally grounded graduates will intensify. The traditional model of curriculum design is insufficient for these demands. Instead, Curriculum Developers must adopt a strategic, agile approach that leverages technology while honoring local traditions.</w:t>
      </w:r>
    </w:p>
    <w:p>
      <w:pPr>
        <w:pStyle w:val="BodyText"/>
      </w:pPr>
      <w:r>
        <w:t xml:space="preserve">Future research should focus on longitudinal studies tracking the impact of these new curriculum models on student career outcomes and civic engagement. By empowering Curriculum Developers with greater autonomy, resources, and professional support, Indonesia Jakarta can set a benchmark for educational excellence in Southeast Asia.</w:t>
      </w:r>
    </w:p>
    <w:bookmarkEnd w:id="30"/>
    <w:bookmarkStart w:id="31" w:name="references"/>
    <w:p>
      <w:pPr>
        <w:pStyle w:val="Heading2"/>
      </w:pPr>
      <w:r>
        <w:rPr>
          <w:bCs/>
          <w:b/>
        </w:rPr>
        <w:t xml:space="preserve">References</w:t>
      </w:r>
    </w:p>
    <w:p>
      <w:pPr>
        <w:numPr>
          <w:ilvl w:val="0"/>
          <w:numId w:val="1003"/>
        </w:numPr>
        <w:pStyle w:val="Compact"/>
      </w:pPr>
      <w:r>
        <w:t xml:space="preserve">Aminuddin, M., &amp; Smith, J. (2021). "Digital Transformation in Indonesian Education: The Jakarta Experience." *Journal of Asian Educational Studies*, 15(2), 112-130.</w:t>
      </w:r>
    </w:p>
    <w:p>
      <w:pPr>
        <w:numPr>
          <w:ilvl w:val="0"/>
          <w:numId w:val="1003"/>
        </w:numPr>
        <w:pStyle w:val="Compact"/>
      </w:pPr>
      <w:r>
        <w:t xml:space="preserve">Budiarto, R. (2022). "Kurikulum Merdeka and the Urban Challenge: Case Studies from Central Java and DKI Jakarta." *Indonesian Journal of Curriculum Development*, 8(4), 45-67.</w:t>
      </w:r>
    </w:p>
    <w:p>
      <w:pPr>
        <w:numPr>
          <w:ilvl w:val="0"/>
          <w:numId w:val="1003"/>
        </w:numPr>
        <w:pStyle w:val="Compact"/>
      </w:pPr>
      <w:r>
        <w:t xml:space="preserve">Government of Indonesia. (2023). *National Education Strategic Plan 2020-2035*. Jakarta: Ministry of Education, Culture, Research, and Technology.</w:t>
      </w:r>
    </w:p>
    <w:p>
      <w:pPr>
        <w:numPr>
          <w:ilvl w:val="0"/>
          <w:numId w:val="1003"/>
        </w:numPr>
        <w:pStyle w:val="Compact"/>
      </w:pPr>
      <w:r>
        <w:t xml:space="preserve">Hidayat, S., &amp; O'Brien, L. (2019). "Balancing Global Standards with Local Values in Southeast Asian Curricula." *Comparative Education Review*, 63(1), 88-105.</w:t>
      </w:r>
    </w:p>
    <w:p>
      <w:pPr>
        <w:numPr>
          <w:ilvl w:val="0"/>
          <w:numId w:val="1003"/>
        </w:numPr>
        <w:pStyle w:val="Compact"/>
      </w:pPr>
      <w:r>
        <w:t xml:space="preserve">Kementerian Pendidikan dan Kebudayaan. (2022). *Panduan Pengembangan Kurikulum Merdeka*. Jakarta: Kemendikbudristek.</w:t>
      </w:r>
    </w:p>
    <w:p>
      <w:pPr>
        <w:numPr>
          <w:ilvl w:val="0"/>
          <w:numId w:val="1003"/>
        </w:numPr>
        <w:pStyle w:val="Compact"/>
      </w:pPr>
      <w:r>
        <w:t xml:space="preserve">Susilo, A. (2023). "The Role of Teachers in the New Curriculum Era." *Journal of Teacher Education in Indonesia*, 11(1), 23-40.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Indonesia Jakarta: Navigating Modern Educational Challenges</dc:title>
  <dc:creator/>
  <dc:language>en</dc:language>
  <cp:keywords/>
  <dcterms:created xsi:type="dcterms:W3CDTF">2026-07-29T13:15:14Z</dcterms:created>
  <dcterms:modified xsi:type="dcterms:W3CDTF">2026-07-29T13:15:14Z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