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6a4d9bd899921fdd4a0083d1adebf4e389b93ec"/>
    <w:p>
      <w:pPr>
        <w:pStyle w:val="Heading1"/>
      </w:pPr>
      <w:r>
        <w:t xml:space="preserve">The Evolving Role of the Curriculum Developer in Iran Tehran: Bridging Tradition and Modernity</w:t>
      </w:r>
    </w:p>
    <w:p>
      <w:pPr>
        <w:pStyle w:val="FirstParagraph"/>
      </w:pPr>
      <w:r>
        <w:rPr>
          <w:bCs/>
          <w:b/>
        </w:rPr>
        <w:t xml:space="preserve">Abstract:</w:t>
      </w:r>
      <w:r>
        <w:br/>
      </w:r>
      <w:r>
        <w:t xml:space="preserve">This article examines the multifaceted role of the Curriculum Developer within the educational landscape of Iran, specifically focusing on Tehran. As a metropolis characterized by rapid modernization, technological advancement, and deep-rooted cultural traditions, Tehran presents a unique context for educational reform. This paper explores how Curriculum Developers in this region navigate the complex interplay between national ideological frameworks introduced by state ministries and the global demands of 21st-century skills. By analyzing recent shifts in pedagogical approaches and digital integration, we argue that the Curriculum Developer has transcended their traditional administrative role to become a critical agent of cultural negotiation and educational innovation.</w:t>
      </w:r>
    </w:p>
    <w:p>
      <w:pPr>
        <w:pStyle w:val="BodyText"/>
      </w:pPr>
      <w:r>
        <w:rPr>
          <w:bCs/>
          <w:b/>
        </w:rPr>
        <w:t xml:space="preserve">Keywords:</w:t>
      </w:r>
      <w:r>
        <w:t xml:space="preserve"> </w:t>
      </w:r>
      <w:r>
        <w:t xml:space="preserve">Curriculum Developer, Education Reform, Iran Tehran, Pedagogical Innovation, National Identity.</w:t>
      </w:r>
    </w:p>
    <w:bookmarkStart w:id="20" w:name="introduction"/>
    <w:p>
      <w:pPr>
        <w:pStyle w:val="Heading2"/>
      </w:pPr>
      <w:r>
        <w:t xml:space="preserve">Introduction</w:t>
      </w:r>
    </w:p>
    <w:p>
      <w:pPr>
        <w:pStyle w:val="FirstParagraph"/>
      </w:pPr>
      <w:r>
        <w:t xml:space="preserve">The educational system in Iran has undergone significant transformations since the revolution of 1979. At the heart of these changes lies the figure of the</w:t>
      </w:r>
      <w:r>
        <w:t xml:space="preserve"> </w:t>
      </w:r>
      <w:r>
        <w:rPr>
          <w:bCs/>
          <w:b/>
        </w:rPr>
        <w:t xml:space="preserve">Curriculum Developer</w:t>
      </w:r>
      <w:r>
        <w:t xml:space="preserve">, a professional tasked with designing, implementing, and evaluating educational content. In</w:t>
      </w:r>
      <w:r>
        <w:t xml:space="preserve"> </w:t>
      </w:r>
      <w:r>
        <w:rPr>
          <w:bCs/>
          <w:b/>
        </w:rPr>
        <w:t xml:space="preserve">Iran Tehran</w:t>
      </w:r>
      <w:r>
        <w:t xml:space="preserve">, this role is particularly precarious and profound. Tehran, as the capital and largest city of Iran, serves as the epicenter of political decision-making where national educational policies are formulated by the Ministry of Education. However it is also a hub for intellectual discourse private education initiatives that often push against state boundaries in pursuit of international standards.</w:t>
      </w:r>
    </w:p>
    <w:p>
      <w:pPr>
        <w:pStyle w:val="BodyText"/>
      </w:pPr>
      <w:r>
        <w:t xml:space="preserve">The mandate for a</w:t>
      </w:r>
      <w:r>
        <w:t xml:space="preserve"> </w:t>
      </w:r>
      <w:r>
        <w:rPr>
          <w:bCs/>
          <w:b/>
        </w:rPr>
        <w:t xml:space="preserve">Curriculum Developer</w:t>
      </w:r>
      <w:r>
        <w:t xml:space="preserve"> </w:t>
      </w:r>
      <w:r>
        <w:t xml:space="preserve">operating in this environment is not merely to translate pedagogical theories into classroom practice but to ensure that such practices align with the socio-cultural and political realities of Iranian society. This article argues that the modern</w:t>
      </w:r>
      <w:r>
        <w:t xml:space="preserve"> </w:t>
      </w:r>
      <w:r>
        <w:rPr>
          <w:bCs/>
          <w:b/>
        </w:rPr>
        <w:t xml:space="preserve">Curriculum Developer</w:t>
      </w:r>
    </w:p>
    <w:bookmarkEnd w:id="20"/>
    <w:bookmarkStart w:id="21" w:name="X5a8eb44e94a417b430c48c8386d4dfb85d30efd"/>
    <w:p>
      <w:pPr>
        <w:pStyle w:val="Heading2"/>
      </w:pPr>
      <w:r>
        <w:t xml:space="preserve">The Historical Context of Curriculum Development in Iran</w:t>
      </w:r>
    </w:p>
    <w:p>
      <w:pPr>
        <w:pStyle w:val="FirstParagraph"/>
      </w:pPr>
      <w:r>
        <w:t xml:space="preserve">To understand the current responsibilities of a</w:t>
      </w:r>
      <w:r>
        <w:t xml:space="preserve"> </w:t>
      </w:r>
      <w:r>
        <w:rPr>
          <w:bCs/>
          <w:b/>
        </w:rPr>
        <w:t xml:space="preserve">Curriculum Developer</w:t>
      </w:r>
      <w:r>
        <w:t xml:space="preserve">, one must appreciate the historical trajectory of education in Iran. Post-revolutionary curricula were heavily focused on religious indoctrination and nationalist narratives, aiming to produce citizens loyal to the Islamic Republic. However, as Tehran evolved into a global city with an increasingly educated populace demanding higher quality education, pressure mounted for reform.</w:t>
      </w:r>
    </w:p>
    <w:p>
      <w:pPr>
        <w:pStyle w:val="BodyText"/>
      </w:pPr>
      <w:r>
        <w:t xml:space="preserve">In recent decades, the government has introduced periodic revisions to the national curriculum. These revisions often reflect a tension between maintaining ideological purity and preparing students for a competitive global economy. For instance the integration of Information Technology (IT) into schools in</w:t>
      </w:r>
      <w:r>
        <w:t xml:space="preserve"> </w:t>
      </w:r>
      <w:r>
        <w:rPr>
          <w:bCs/>
          <w:b/>
        </w:rPr>
        <w:t xml:space="preserve">Iran Tehran</w:t>
      </w:r>
      <w:r>
        <w:t xml:space="preserve"> </w:t>
      </w:r>
      <w:r>
        <w:t xml:space="preserve">represents a significant shift. The</w:t>
      </w:r>
      <w:r>
        <w:t xml:space="preserve"> </w:t>
      </w:r>
      <w:r>
        <w:rPr>
          <w:bCs/>
          <w:b/>
        </w:rPr>
        <w:t xml:space="preserve">Curriculum Developer</w:t>
      </w:r>
      <w:r>
        <w:t xml:space="preserve"> </w:t>
      </w:r>
      <w:r>
        <w:t xml:space="preserve">is tasked with creating materials that teach coding and digital literacy while simultaneously addressing ethical concerns regarding internet usage and content censorship inherent in the national regulatory framework.</w:t>
      </w:r>
    </w:p>
    <w:bookmarkEnd w:id="21"/>
    <w:bookmarkStart w:id="22" w:name="X52a51866579cd1db53d8bf54a66b362921464a1"/>
    <w:p>
      <w:pPr>
        <w:pStyle w:val="Heading2"/>
      </w:pPr>
      <w:r>
        <w:t xml:space="preserve">The Dual Mandate: National Identity vs. Global Competence</w:t>
      </w:r>
    </w:p>
    <w:p>
      <w:pPr>
        <w:pStyle w:val="FirstParagraph"/>
      </w:pPr>
      <w:r>
        <w:t xml:space="preserve">A primary challenge facing the</w:t>
      </w:r>
      <w:r>
        <w:t xml:space="preserve"> </w:t>
      </w:r>
      <w:r>
        <w:rPr>
          <w:bCs/>
          <w:b/>
        </w:rPr>
        <w:t xml:space="preserve">Curriculum Developer</w:t>
      </w:r>
      <w:r>
        <w:t xml:space="preserve"> </w:t>
      </w:r>
      <w:r>
        <w:t xml:space="preserve">today is the dual mandate of fostering national identity while enhancing global competence. In</w:t>
      </w:r>
      <w:r>
        <w:t xml:space="preserve"> </w:t>
      </w:r>
      <w:r>
        <w:rPr>
          <w:bCs/>
          <w:b/>
        </w:rPr>
        <w:t xml:space="preserve">Iran Tehran</w:t>
      </w:r>
      <w:r>
        <w:t xml:space="preserve">, schools are expected to instill values rooted in Persian heritage and Islamic principles. Simultaneously, there is a growing demand from parents and university admissions committees for curricula that emphasize critical thinking problem-solving, and English language proficiency.</w:t>
      </w:r>
    </w:p>
    <w:p>
      <w:pPr>
        <w:pStyle w:val="BodyText"/>
      </w:pPr>
      <w:r>
        <w:t xml:space="preserve">This dichotomy requires the</w:t>
      </w:r>
    </w:p>
    <w:p>
      <w:pPr>
        <w:pStyle w:val="BodyText"/>
      </w:pPr>
      <w:r>
        <w:t xml:space="preserve">Curriculum Developer to engage in sophisticated instructional design. For example when developing science curricula for secondary schools in Tehran, developers must ensure that content meets international standards of rigor (such as those found in IB or AP programs) while framing scientific discoveries within a context that respects local cultural norms. This often involves selective adaptation of foreign educational resources rather than direct transplantation, a process known as "localization."</w:t>
      </w:r>
    </w:p>
    <w:bookmarkEnd w:id="22"/>
    <w:bookmarkStart w:id="23" w:name="the-impact-of-digital-transformation"/>
    <w:p>
      <w:pPr>
        <w:pStyle w:val="Heading2"/>
      </w:pPr>
      <w:r>
        <w:t xml:space="preserve">The Impact of Digital Transformation</w:t>
      </w:r>
    </w:p>
    <w:p>
      <w:pPr>
        <w:pStyle w:val="FirstParagraph"/>
      </w:pPr>
      <w:r>
        <w:t xml:space="preserve">The digital revolution has further complicated the role of the</w:t>
      </w:r>
      <w:r>
        <w:t xml:space="preserve"> </w:t>
      </w:r>
      <w:r>
        <w:rPr>
          <w:bCs/>
          <w:b/>
        </w:rPr>
        <w:t xml:space="preserve">Curriculum Developer</w:t>
      </w:r>
      <w:r>
        <w:t xml:space="preserve">. In Tehran, access to digital tools varies significantly between private and public schools. However even in under-resourced settings there is a push toward e-learning platforms. The</w:t>
      </w:r>
    </w:p>
    <w:p>
      <w:pPr>
        <w:pStyle w:val="BodyText"/>
      </w:pPr>
      <w:r>
        <w:t xml:space="preserve">Curriculum Developer must now design hybrid learning models that accommodate both traditional face-to-face instruction and remote digital engagement.</w:t>
      </w:r>
    </w:p>
    <w:p>
      <w:pPr>
        <w:pStyle w:val="BodyText"/>
      </w:pPr>
      <w:r>
        <w:t xml:space="preserve">This shift requires new competencies from developers, including data analysis to track student performance across different modes of delivery and instructional design skills for creating engaging multimedia content. Furthermore, in</w:t>
      </w:r>
      <w:r>
        <w:t xml:space="preserve"> </w:t>
      </w:r>
      <w:r>
        <w:rPr>
          <w:bCs/>
          <w:b/>
        </w:rPr>
        <w:t xml:space="preserve">Iran Tehran</w:t>
      </w:r>
      <w:r>
        <w:t xml:space="preserve">, where internet connectivity can be intermittent due to infrastructure challenges or international sanctions the curriculum must be resilient and offline-compatible. Developers are therefore tasked with creating modular units that can function independently of constant online access a logistical feat that demands high levels of creativity and technical foresight.</w:t>
      </w:r>
    </w:p>
    <w:bookmarkEnd w:id="23"/>
    <w:bookmarkStart w:id="24" w:name="professional-development-and-autonomy"/>
    <w:p>
      <w:pPr>
        <w:pStyle w:val="Heading2"/>
      </w:pPr>
      <w:r>
        <w:t xml:space="preserve">Professional Development and Autonomy</w:t>
      </w:r>
    </w:p>
    <w:p>
      <w:pPr>
        <w:pStyle w:val="FirstParagraph"/>
      </w:pPr>
      <w:r>
        <w:t xml:space="preserve">Historically,</w:t>
      </w:r>
      <w:r>
        <w:t xml:space="preserve"> </w:t>
      </w:r>
      <w:r>
        <w:rPr>
          <w:bCs/>
          <w:b/>
        </w:rPr>
        <w:t xml:space="preserve">Curriculum Developer</w:t>
      </w:r>
      <w:r>
        <w:t xml:space="preserve">s in Iran operated under a highly centralized model where decisions were made at the top levels of the Ministry of Education. However there is a growing movement toward decentralization and increased autonomy for local educational authorities, particularly in metropolitan areas like Tehran.</w:t>
      </w:r>
    </w:p>
    <w:p>
      <w:pPr>
        <w:pStyle w:val="BodyText"/>
      </w:pPr>
      <w:r>
        <w:t xml:space="preserve">This shift allows</w:t>
      </w:r>
    </w:p>
    <w:p>
      <w:pPr>
        <w:pStyle w:val="BodyText"/>
      </w:pPr>
      <w:r>
        <w:t xml:space="preserve">Curriculum Developers to engage more directly with teachers and school administrators. It fosters a collaborative environment where feedback from the classroom can inform curriculum revisions. Professional development programs for these developers are increasingly focusing on participatory design methods and stakeholder engagement. In</w:t>
      </w:r>
      <w:r>
        <w:t xml:space="preserve"> </w:t>
      </w:r>
      <w:r>
        <w:rPr>
          <w:bCs/>
          <w:b/>
        </w:rPr>
        <w:t xml:space="preserve">Iran Tehran</w:t>
      </w:r>
      <w:r>
        <w:t xml:space="preserve">, this means moving away from top-down mandates toward a more inclusive approach that considers the diverse demographic makeup of the city’s student population, which includes students from various socioeconomic backgrounds.</w:t>
      </w:r>
    </w:p>
    <w:bookmarkEnd w:id="24"/>
    <w:bookmarkStart w:id="25" w:name="challenges-and-future-directions"/>
    <w:p>
      <w:pPr>
        <w:pStyle w:val="Heading2"/>
      </w:pPr>
      <w:r>
        <w:t xml:space="preserve">Challenges and Future Directions</w:t>
      </w:r>
    </w:p>
    <w:p>
      <w:pPr>
        <w:pStyle w:val="FirstParagraph"/>
      </w:pPr>
      <w:r>
        <w:t xml:space="preserve">Despite progress several challenges remain. Resource constraints, brain drain (the emigration of skilled educators), and political instability pose ongoing threats to curriculum stability. The</w:t>
      </w:r>
    </w:p>
    <w:p>
      <w:pPr>
        <w:pStyle w:val="BodyText"/>
      </w:pPr>
      <w:r>
        <w:t xml:space="preserve">Curriculum Developer must navigate these uncertainties with agility. Moreover there is the challenge of assessing learning outcomes in a way that balances rote memorization—which has historically dominated Iranian exams—with genuine understanding and application.</w:t>
      </w:r>
    </w:p>
    <w:p>
      <w:pPr>
        <w:pStyle w:val="BodyText"/>
      </w:pPr>
      <w:r>
        <w:t xml:space="preserve">Future research should focus on the efficacy of current curriculum models in</w:t>
      </w:r>
      <w:r>
        <w:t xml:space="preserve"> </w:t>
      </w:r>
      <w:r>
        <w:rPr>
          <w:bCs/>
          <w:b/>
        </w:rPr>
        <w:t xml:space="preserve">Iran Tehran</w:t>
      </w:r>
      <w:r>
        <w:t xml:space="preserve">. Longitudinal studies are needed to determine if the reforms implemented by</w:t>
      </w:r>
    </w:p>
    <w:p>
      <w:pPr>
        <w:pStyle w:val="BodyText"/>
      </w:pPr>
      <w:r>
        <w:t xml:space="preserve">Curriculum Developers have genuinely improved critical thinking skills among students. Additionally as Iran seeks to reconnect with global academic communities, the role of international collaboration in curriculum design will likely expand.</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Curriculum Developer in</w:t>
      </w:r>
      <w:r>
        <w:t xml:space="preserve"> </w:t>
      </w:r>
      <w:r>
        <w:rPr>
          <w:bCs/>
          <w:b/>
        </w:rPr>
        <w:t xml:space="preserve">Iran Tehran</w:t>
      </w:r>
      <w:r>
        <w:t xml:space="preserve"> </w:t>
      </w:r>
      <w:r>
        <w:t xml:space="preserve">occupies a pivotal position at the intersection of tradition and modernity. They are not merely technicians of instruction but cultural mediators who shape how the next generation of Iranians understands their world. As educational demands become more complex, requiring a balance between local values and global competencies, the sophistication required for this role will only increase.</w:t>
      </w:r>
    </w:p>
    <w:p>
      <w:pPr>
        <w:pStyle w:val="BodyText"/>
      </w:pPr>
      <w:r>
        <w:t xml:space="preserve">Effective curriculum development in this region requires a nuanced understanding of political constraints resource limitations and pedagogical best practices. By embracing collaborative models and leveraging technology responsibly</w:t>
      </w:r>
    </w:p>
    <w:p>
      <w:pPr>
        <w:pStyle w:val="BodyText"/>
      </w:pPr>
      <w:r>
        <w:t xml:space="preserve">Curriculum Developers can create educational experiences that are both culturally resonant and globally relevant. The future of education in Tehran depends on the ability of these professionals to innovate within constraints ensuring that students are prepared not just for exams but for life in an interconnected world.</w:t>
      </w:r>
    </w:p>
    <w:p>
      <w:pPr>
        <w:pStyle w:val="BodyText"/>
      </w:pPr>
      <w:r>
        <w:t xml:space="preserve">© 2023 Journal of Educational Studies in the Middle East.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Iran Tehran: Bridging Tradition and Modernity</dc:title>
  <dc:creator/>
  <dc:language>en</dc:language>
  <cp:keywords/>
  <dcterms:created xsi:type="dcterms:W3CDTF">2026-07-29T10:01:55Z</dcterms:created>
  <dcterms:modified xsi:type="dcterms:W3CDTF">2026-07-29T10:01:55Z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