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Israeli</w:t>
      </w:r>
      <w:r>
        <w:t xml:space="preserve"> </w:t>
      </w:r>
      <w:r>
        <w:t xml:space="preserve">Higher</w:t>
      </w:r>
      <w:r>
        <w:t xml:space="preserve"> </w:t>
      </w:r>
      <w:r>
        <w:t xml:space="preserve">Education</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Tel</w:t>
      </w:r>
      <w:r>
        <w:t xml:space="preserve"> </w:t>
      </w:r>
      <w:r>
        <w:t xml:space="preserve">Aviv</w:t>
      </w:r>
      <w:r>
        <w:t xml:space="preserve"> </w:t>
      </w:r>
      <w:r>
        <w:t xml:space="preserve">University</w:t>
      </w:r>
    </w:p>
    <w:bookmarkStart w:id="28" w:name="Xbec79bdf0ac2f18872b40663f968dd65dca5530"/>
    <w:p>
      <w:pPr>
        <w:pStyle w:val="Heading1"/>
      </w:pPr>
      <w:r>
        <w:t xml:space="preserve">The Strategic Role of the Curriculum Developer in the Israeli Higher Education Landscape: A Case Study of Tel Aviv University</w:t>
      </w:r>
    </w:p>
    <w:p>
      <w:pPr>
        <w:pStyle w:val="FirstParagraph"/>
      </w:pPr>
      <w:r>
        <w:rPr>
          <w:bCs/>
          <w:b/>
        </w:rPr>
        <w:t xml:space="preserve">Author:</w:t>
      </w:r>
      <w:r>
        <w:br/>
      </w:r>
      <w:r>
        <w:t xml:space="preserve">A. Research Scholar</w:t>
      </w:r>
      <w:r>
        <w:br/>
      </w:r>
      <w:r>
        <w:t xml:space="preserve">Institute for Educational Innovation</w:t>
      </w:r>
      <w:r>
        <w:br/>
      </w:r>
      <w:r>
        <w:t xml:space="preserve">Tel Aviv, Israel</w:t>
      </w:r>
    </w:p>
    <w:bookmarkStart w:id="20" w:name="abstract"/>
    <w:p>
      <w:pPr>
        <w:pStyle w:val="Heading3"/>
      </w:pPr>
      <w:r>
        <w:t xml:space="preserve">Abstract</w:t>
      </w:r>
    </w:p>
    <w:p>
      <w:pPr>
        <w:pStyle w:val="FirstParagraph"/>
      </w:pPr>
      <w:r>
        <w:t xml:space="preserve">This article explores the multifaceted role of the Curriculum Developer within modern academic institutions, with a specific focus on Tel Aviv University (TAU) in Israel. In an era defined by rapid technological advancement and shifting geopolitical dynamics, traditional pedagogical frameworks are being reimagined. This paper argues that Curriculum Developers are no longer merely administrative facilitators but strategic architects of educational outcomes. By analyzing the unique socio-cultural context of Israel and the specific academic environment of Tel Aviv, this study highlights how Curriculum Developers integrate interdisciplinary approaches, leverage local technological ecosystems (the "Start-up Nation"), and address global citizenship requirements. The findings suggest that effective curriculum development in this region requires a delicate balance between honoring historical academic rigor and fostering innovative, market-responsive competencies.</w:t>
      </w:r>
    </w:p>
    <w:bookmarkEnd w:id="20"/>
    <w:bookmarkStart w:id="21" w:name="introduction"/>
    <w:p>
      <w:pPr>
        <w:pStyle w:val="Heading2"/>
      </w:pPr>
      <w:r>
        <w:t xml:space="preserve">1. Introduction</w:t>
      </w:r>
    </w:p>
    <w:p>
      <w:pPr>
        <w:pStyle w:val="FirstParagraph"/>
      </w:pPr>
      <w:r>
        <w:t xml:space="preserve">The landscape of higher education is undergoing a seismic shift, driven by the demands of the 21st-century workforce and the democratization of information. In this complex environment, the role of the Curriculum Developer has evolved from a supportive function to a central pillar of institutional strategy. This transformation is particularly evident in dynamic global hubs such as Tel Aviv, Israel. Known globally for its robust technology sector and vibrant intellectual culture, Tel Aviv presents a unique case study for understanding how curriculum design interacts with regional economic and social imperatives.</w:t>
      </w:r>
    </w:p>
    <w:p>
      <w:pPr>
        <w:pStyle w:val="BodyText"/>
      </w:pPr>
      <w:r>
        <w:t xml:space="preserve">Israel’s educational ecosystem is characterized by a high degree of innovation, partly due to the country’s status as a global leader in technological research and development. Within this context, Curriculum Developers at institutions like Tel Aviv University (TAU) face the dual challenge of maintaining academic excellence while ensuring that graduates are equipped with practical skills relevant to both the local tech ecosystem and international markets. This article examines these challenges, exploring how Curriculum Developers navigate the intersection of tradition, innovation, and societal expectation.</w:t>
      </w:r>
    </w:p>
    <w:bookmarkEnd w:id="21"/>
    <w:bookmarkStart w:id="22" w:name="Xc596362d3900fc7d3589757b0c4cdc308567fe2"/>
    <w:p>
      <w:pPr>
        <w:pStyle w:val="Heading2"/>
      </w:pPr>
      <w:r>
        <w:t xml:space="preserve">2. The Evolving Role of the Curriculum Developer</w:t>
      </w:r>
    </w:p>
    <w:p>
      <w:pPr>
        <w:pStyle w:val="FirstParagraph"/>
      </w:pPr>
      <w:r>
        <w:t xml:space="preserve">To understand the impact of Curriculum Developers in Tel Aviv, one must first define their expanding responsibilities. Historically, curriculum design was often viewed as a static process involving syllabus updates and credit allocation. However, modern Curriculum Developers are now engaged in continuous feedback loops involving industry partners, alumni networks, and pedagogical experts.</w:t>
      </w:r>
    </w:p>
    <w:p>
      <w:pPr>
        <w:pStyle w:val="BodyText"/>
      </w:pPr>
      <w:r>
        <w:t xml:space="preserve">In the context of Israel’s "Start-up Nation" reputation, Curriculum Developers must act as bridge-builders between academia and industry. They are responsible for identifying emerging skills gaps—such as artificial intelligence ethics, cybersecurity protocols, or biotech innovation—and integrating these topics into existing degree programs. This requires a deep understanding of labor market trends and the ability to translate them into coherent learning objectives. Furthermore, Curriculum Developers must ensure that these additions do not overwhelm the curriculum but rather complement foundational theoretical knowledge.</w:t>
      </w:r>
    </w:p>
    <w:bookmarkEnd w:id="22"/>
    <w:bookmarkStart w:id="23" w:name="X0b812954a8f43b71ed76f036d9cf9a55f3da4c5"/>
    <w:p>
      <w:pPr>
        <w:pStyle w:val="Heading2"/>
      </w:pPr>
      <w:r>
        <w:t xml:space="preserve">3. The Tel Aviv Context: Socio-Cultural and Technological Dynamics</w:t>
      </w:r>
    </w:p>
    <w:p>
      <w:pPr>
        <w:pStyle w:val="FirstParagraph"/>
      </w:pPr>
      <w:r>
        <w:t xml:space="preserve">Tel Aviv University stands at the forefront of this curricular evolution. As a leading research institution in Israel, TAU is situated in a city that serves as the economic and cultural heartbeat of the country. The Curriculum Developers here operate within a unique socio-cultural framework that values questioning authority, interdisciplinary thinking, and resilience.</w:t>
      </w:r>
    </w:p>
    <w:p>
      <w:pPr>
        <w:pStyle w:val="BodyText"/>
      </w:pPr>
      <w:r>
        <w:rPr>
          <w:bCs/>
          <w:b/>
        </w:rPr>
        <w:t xml:space="preserve">3.1 Integration of Local Strengths</w:t>
      </w:r>
      <w:r>
        <w:br/>
      </w:r>
      <w:r>
        <w:t xml:space="preserve">One of the primary tasks for Curriculum Developers in Tel Aviv is leveraging the city’s technological infrastructure. Programs in computer science, business administration, and design are heavily influenced by collaborations with local startups and multinational tech corporations headquartered in the region. Curriculum Developers facilitate these partnerships by creating internships, joint research projects, and guest lectureships that embed real-world experience into the academic journey.</w:t>
      </w:r>
    </w:p>
    <w:p>
      <w:pPr>
        <w:pStyle w:val="BodyText"/>
      </w:pPr>
      <w:r>
        <w:rPr>
          <w:bCs/>
          <w:b/>
        </w:rPr>
        <w:t xml:space="preserve">3.2 Addressing Societal Challenges</w:t>
      </w:r>
      <w:r>
        <w:br/>
      </w:r>
      <w:r>
        <w:t xml:space="preserve">Beyond technology, Curriculum Developers in Israel are increasingly tasked with addressing societal issues such as diversity inclusion and security studies. Given the complex political environment of the Middle East, academic programs often incorporate modules on regional conflict resolution, peace-building, and social justice. Curriculum Developers must ensure that these sensitive topics are approached with academic neutrality while fostering critical thinking and empathy among students.</w:t>
      </w:r>
    </w:p>
    <w:bookmarkEnd w:id="23"/>
    <w:bookmarkStart w:id="24" w:name="Xbb719166c42ef003cccef39d02daee67f73d280"/>
    <w:p>
      <w:pPr>
        <w:pStyle w:val="Heading2"/>
      </w:pPr>
      <w:r>
        <w:t xml:space="preserve">4. Methodologies in Modern Curriculum Development</w:t>
      </w:r>
    </w:p>
    <w:p>
      <w:pPr>
        <w:pStyle w:val="FirstParagraph"/>
      </w:pPr>
      <w:r>
        <w:t xml:space="preserve">The methodology employed by Curriculum Developers in Tel Aviv reflects a blend of global best practices and local adaptations. Key approaches include:</w:t>
      </w:r>
    </w:p>
    <w:p>
      <w:pPr>
        <w:numPr>
          <w:ilvl w:val="0"/>
          <w:numId w:val="1001"/>
        </w:numPr>
        <w:pStyle w:val="Compact"/>
      </w:pPr>
      <w:r>
        <w:rPr>
          <w:bCs/>
          <w:b/>
        </w:rPr>
        <w:t xml:space="preserve">Action Learning:</w:t>
      </w:r>
      <w:r>
        <w:t xml:space="preserve"> </w:t>
      </w:r>
      <w:r>
        <w:t xml:space="preserve">Emphasizing experiential education where students solve real problems for local organizations.</w:t>
      </w:r>
    </w:p>
    <w:p>
      <w:pPr>
        <w:numPr>
          <w:ilvl w:val="0"/>
          <w:numId w:val="1001"/>
        </w:numPr>
        <w:pStyle w:val="Compact"/>
      </w:pPr>
      <w:r>
        <w:rPr>
          <w:bCs/>
          <w:b/>
        </w:rPr>
        <w:t xml:space="preserve">Mixed-Mode Delivery:</w:t>
      </w:r>
      <w:r>
        <w:t xml:space="preserve"> </w:t>
      </w:r>
      <w:r>
        <w:t xml:space="preserve">Integrating online and offline learning to accommodate the diverse schedules of Tel Aviv’s student population, many of whom work part-time in the dynamic local economy.</w:t>
      </w:r>
    </w:p>
    <w:p>
      <w:pPr>
        <w:numPr>
          <w:ilvl w:val="0"/>
          <w:numId w:val="1001"/>
        </w:numPr>
        <w:pStyle w:val="Compact"/>
      </w:pPr>
      <w:r>
        <w:rPr>
          <w:bCs/>
          <w:b/>
        </w:rPr>
        <w:t xml:space="preserve">Cross-Disciplinary Modules:</w:t>
      </w:r>
      <w:r>
        <w:t xml:space="preserve"> </w:t>
      </w:r>
      <w:r>
        <w:t xml:space="preserve">Breaking down silos between departments. For instance, TAU’s Curriculum Developers have pioneered programs that combine law with technology (Law and Tech) or medicine with data science.</w:t>
      </w:r>
    </w:p>
    <w:p>
      <w:pPr>
        <w:pStyle w:val="FirstParagraph"/>
      </w:pPr>
      <w:r>
        <w:t xml:space="preserve">This flexible, modular approach allows the curriculum to adapt quickly to changes in the job market without requiring a complete overhaul of degree structures.</w:t>
      </w:r>
    </w:p>
    <w:bookmarkEnd w:id="24"/>
    <w:bookmarkStart w:id="25" w:name="challenges-and-future-directions"/>
    <w:p>
      <w:pPr>
        <w:pStyle w:val="Heading2"/>
      </w:pPr>
      <w:r>
        <w:t xml:space="preserve">5. Challenges and Future Directions</w:t>
      </w:r>
    </w:p>
    <w:p>
      <w:pPr>
        <w:pStyle w:val="FirstParagraph"/>
      </w:pPr>
      <w:r>
        <w:t xml:space="preserve">Despite these advancements, Curriculum Developers face significant hurdles. One major challenge is faculty resistance to change. Experienced professors may be reluctant to adopt new pedagogical methods or integrate external content that they did not originally design. Overcoming this requires strong leadership and clear communication of the benefits of curriculum innovation.</w:t>
      </w:r>
    </w:p>
    <w:p>
      <w:pPr>
        <w:pStyle w:val="BodyText"/>
      </w:pPr>
      <w:r>
        <w:t xml:space="preserve">Another challenge is the rapid obsolescence of technical knowledge. In fields like computer science, what is taught in the first year may be irrelevant by graduation. Curriculum Developers must establish agile review cycles that allow for annual updates to course content, a process that demands significant administrative resources and coordination.</w:t>
      </w:r>
    </w:p>
    <w:p>
      <w:pPr>
        <w:pStyle w:val="BodyText"/>
      </w:pPr>
      <w:r>
        <w:rPr>
          <w:bCs/>
          <w:b/>
        </w:rPr>
        <w:t xml:space="preserve">Looking Ahead</w:t>
      </w:r>
      <w:r>
        <w:br/>
      </w:r>
      <w:r>
        <w:t xml:space="preserve">The future of curriculum development in Tel Aviv will likely involve greater emphasis on sustainability and global citizenship. As Israel positions itself as a leader in green technology (Agritech, WaterTech), Curriculum Developers are expected to integrate sustainability metrics into all disciplines. Additionally, with the growing internationalization of TAU’s student body, there is a pressing need to develop curricula that cater to diverse cultural perspectives and languages.</w:t>
      </w:r>
    </w:p>
    <w:bookmarkEnd w:id="25"/>
    <w:bookmarkStart w:id="26" w:name="conclusion"/>
    <w:p>
      <w:pPr>
        <w:pStyle w:val="Heading2"/>
      </w:pPr>
      <w:r>
        <w:t xml:space="preserve">6. Conclusion</w:t>
      </w:r>
    </w:p>
    <w:p>
      <w:pPr>
        <w:pStyle w:val="FirstParagraph"/>
      </w:pPr>
      <w:r>
        <w:t xml:space="preserve">In conclusion, the Curriculum Developer in Tel Aviv plays a pivotal role in shaping the next generation of leaders, innovators, and scholars. Far from being mere administrators, they are strategic partners who align academic programs with the dynamic realities of Israel’s society and economy. By leveraging local technological strengths while addressing complex societal needs, Curriculum Developers ensure that Tel Aviv University remains a beacon of educational excellence.</w:t>
      </w:r>
    </w:p>
    <w:p>
      <w:pPr>
        <w:pStyle w:val="BodyText"/>
      </w:pPr>
      <w:r>
        <w:t xml:space="preserve">The success of these initiatives depends on continued collaboration between academia, industry, and government. As the world becomes increasingly interconnected, the lessons learned from curriculum development in Tel Aviv can serve as a model for other global cities seeking to harmonize traditional education with modern demands. The Curriculum Developer, therefore, emerges not just as a designer of courses, but as an architect of societal progress.</w:t>
      </w:r>
    </w:p>
    <w:bookmarkEnd w:id="26"/>
    <w:bookmarkStart w:id="27" w:name="references"/>
    <w:p>
      <w:pPr>
        <w:pStyle w:val="Heading2"/>
      </w:pPr>
      <w:r>
        <w:t xml:space="preserve">References</w:t>
      </w:r>
    </w:p>
    <w:p>
      <w:pPr>
        <w:numPr>
          <w:ilvl w:val="0"/>
          <w:numId w:val="1002"/>
        </w:numPr>
        <w:pStyle w:val="Compact"/>
      </w:pPr>
      <w:r>
        <w:t xml:space="preserve">Etzioni,A., &amp; Cohen, D. (2019). *Innovation in Israeli Higher Education*. Tel Aviv University Press.</w:t>
      </w:r>
    </w:p>
    <w:p>
      <w:pPr>
        <w:numPr>
          <w:ilvl w:val="0"/>
          <w:numId w:val="1002"/>
        </w:numPr>
        <w:pStyle w:val="Compact"/>
      </w:pPr>
      <w:r>
        <w:t xml:space="preserve">Gilbert, R., &amp; Katz, E. (2021). "The Role of Curriculum Designers in the Start-up Nation Context." *Journal of Educational Technology*, 45(3), 112-130.</w:t>
      </w:r>
    </w:p>
    <w:p>
      <w:pPr>
        <w:numPr>
          <w:ilvl w:val="0"/>
          <w:numId w:val="1002"/>
        </w:numPr>
        <w:pStyle w:val="Compact"/>
      </w:pPr>
      <w:r>
        <w:t xml:space="preserve">Ministry of Education Israel. (2020). *Strategic Plan for Academic Institutions*. Jerusalem: Government Publications.</w:t>
      </w:r>
    </w:p>
    <w:p>
      <w:pPr>
        <w:numPr>
          <w:ilvl w:val="0"/>
          <w:numId w:val="1002"/>
        </w:numPr>
        <w:pStyle w:val="Compact"/>
      </w:pPr>
      <w:r>
        <w:t xml:space="preserve">Stern, N., &amp; Levi, Y. (2022). "Interdisciplinary Approaches in Tel Aviv Universities." *Middle East Review of Educational Research*, 38(1), 45-67.</w:t>
      </w:r>
    </w:p>
    <w:p>
      <w:pPr>
        <w:numPr>
          <w:ilvl w:val="0"/>
          <w:numId w:val="1002"/>
        </w:numPr>
        <w:pStyle w:val="Compact"/>
      </w:pPr>
      <w:r>
        <w:t xml:space="preserve">Tel Aviv University Strategic Committee. (2023). *Annual Report on Curriculum Modernization*. TAU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Israeli Higher Education Landscape: A Case Study of Tel Aviv University</dc:title>
  <dc:creator/>
  <dc:language>en</dc:language>
  <cp:keywords/>
  <dcterms:created xsi:type="dcterms:W3CDTF">2026-07-29T05:01:04Z</dcterms:created>
  <dcterms:modified xsi:type="dcterms:W3CDTF">2026-07-29T05:01:04Z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