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Architect</w:t>
      </w:r>
      <w:r>
        <w:t xml:space="preserve"> </w:t>
      </w:r>
      <w:r>
        <w:t xml:space="preserve">in</w:t>
      </w:r>
      <w:r>
        <w:t xml:space="preserve"> </w:t>
      </w:r>
      <w:r>
        <w:t xml:space="preserve">the</w:t>
      </w:r>
      <w:r>
        <w:t xml:space="preserve"> </w:t>
      </w:r>
      <w:r>
        <w:t xml:space="preserve">Ancient</w:t>
      </w:r>
      <w:r>
        <w:t xml:space="preserve"> </w:t>
      </w:r>
      <w:r>
        <w:t xml:space="preserve">Capital: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Japan</w:t>
      </w:r>
      <w:r>
        <w:t xml:space="preserve"> </w:t>
      </w:r>
      <w:r>
        <w:t xml:space="preserve">Kyoto</w:t>
      </w:r>
    </w:p>
    <w:bookmarkStart w:id="27" w:name="X84993fab2a2c922fea554e024e2413095219826"/>
    <w:p>
      <w:pPr>
        <w:pStyle w:val="Heading1"/>
      </w:pPr>
      <w:r>
        <w:t xml:space="preserve">The Pedagogical Architect in the Ancient Capital:The Evolving Role of the Curriculum Developer in Japan Kyoto</w:t>
      </w:r>
    </w:p>
    <w:p>
      <w:pPr>
        <w:pStyle w:val="FirstParagraph"/>
      </w:pPr>
      <w:r>
        <w:rPr>
          <w:iCs/>
          <w:i/>
          <w:bCs/>
          <w:b/>
        </w:rPr>
        <w:t xml:space="preserve">Draft Submission for Journal of East Asian Educational Studies</w:t>
      </w:r>
    </w:p>
    <w:bookmarkStart w:id="20" w:name="abstract"/>
    <w:p>
      <w:pPr>
        <w:pStyle w:val="Heading3"/>
      </w:pPr>
      <w:r>
        <w:t xml:space="preserve">Abstract</w:t>
      </w:r>
    </w:p>
    <w:p>
      <w:pPr>
        <w:pStyle w:val="FirstParagraph"/>
      </w:pPr>
      <w:r>
        <w:t xml:space="preserve">This article examines the multifaceted role of the Curriculum Developer within the specific socio-cultural and educational context of Japan Kyoto. As Japan navigates significant reforms in its educational landscape, driven by globalization and demographic shifts, local entities in historic hubs like Kyoto face unique challenges. This paper argues that the modern Curriculum Developer in this region is no longer merely an administrative functionary but a critical cultural mediator and innovative pedagogical architect. By synthesizing the principles of MEXT (Ministry of Education, Culture, Sports, Science and Technology) guidelines with local heritage preservation needs, we explore how curriculum development serves as a bridge between traditional values and future-ready competencies. The findings suggest that effective curriculum design in Japan Kyoto requires a nuanced understanding of "Kyoto-ness" (Kyoto-musashibori), integrating local history, artisanal knowledge, and community engagement into standardized national frameworks.</w:t>
      </w:r>
    </w:p>
    <w:bookmarkEnd w:id="20"/>
    <w:p>
      <w:pPr>
        <w:pStyle w:val="BodyText"/>
      </w:pPr>
      <w:r>
        <w:rPr>
          <w:iCs/>
          <w:i/>
          <w:bCs/>
          <w:b/>
        </w:rPr>
        <w:t xml:space="preserve">Keywords:</w:t>
      </w:r>
      <w:r>
        <w:t xml:space="preserve"> </w:t>
      </w:r>
      <w:r>
        <w:t xml:space="preserve">Curriculum Developer, Japan Kyoto, Educational Reform, Cultural Heritage Pedagogy, MEXT Guidelines.</w:t>
      </w:r>
    </w:p>
    <w:bookmarkStart w:id="21" w:name="i.-introduction"/>
    <w:p>
      <w:pPr>
        <w:pStyle w:val="Heading2"/>
      </w:pPr>
      <w:r>
        <w:t xml:space="preserve">I. Introduction</w:t>
      </w:r>
    </w:p>
    <w:p>
      <w:pPr>
        <w:pStyle w:val="FirstParagraph"/>
      </w:pPr>
      <w:r>
        <w:t xml:space="preserve">The role of the curriculum developer has undergone a profound transformation in the twenty-first century. Historically viewed as technical experts responsible for aligning instructional materials with standardized testing metrics, these professionals are now expected to be holistic designers of learning experiences. This shift is particularly acute in Japan, where educational philosophy is undergoing rigorous re-evaluation following decades of exam-oriented instruction. Nowhere is this tension more palpable than in Japan Kyoto, a city that serves as both a repository of traditional Japanese culture and a laboratory for modern educational innovation.</w:t>
      </w:r>
    </w:p>
    <w:p>
      <w:pPr>
        <w:pStyle w:val="BodyText"/>
      </w:pPr>
      <w:r>
        <w:t xml:space="preserve">In the context of Japan Kyoto, the Curriculum Developer operates at the intersection of national mandates and local identity. While the Ministry of Education in Tokyo sets broad guidelines regarding learning objectives (Gakushu Shido Yoryo), local municipalities possess autonomy in selecting textbooks and designing supplementary curricula. Consequently, a Curriculum Developer working in this region must possess dual literacy: fluency in national educational policy and deep contextual knowledge of Kyoto’s unique societal fabric. This article explores how professionals fulfilling the role of Curriculum Developer navigate these complexities to create meaningful learning environments.</w:t>
      </w:r>
    </w:p>
    <w:bookmarkEnd w:id="21"/>
    <w:bookmarkStart w:id="22" w:name="X34c9b489fdee83d854a5d1815f34f23ff52681f"/>
    <w:p>
      <w:pPr>
        <w:pStyle w:val="Heading2"/>
      </w:pPr>
      <w:r>
        <w:t xml:space="preserve">II. The Contextual Landscape of Japan Kyoto</w:t>
      </w:r>
    </w:p>
    <w:p>
      <w:pPr>
        <w:pStyle w:val="FirstParagraph"/>
      </w:pPr>
      <w:r>
        <w:t xml:space="preserve">To understand the specific demands placed on a Curriculum Developer in this region, one must first appreciate the distinct characteristics of Japan Kyoto. Unlike Tokyo or Osaka, which are often associated with rapid industrialization and corporate modernity, Kyoto is defined by its preservation of heritage. The city is home to over 1,600 Buddhist temples and 400 Shinto shrines. This density of historical artifacts presents a paradox for educators: how does one teach future-oriented skills without alienating students from their local roots?</w:t>
      </w:r>
    </w:p>
    <w:p>
      <w:pPr>
        <w:pStyle w:val="BodyText"/>
      </w:pPr>
      <w:r>
        <w:t xml:space="preserve">For the Curriculum Developer, this context dictates that education cannot be abstracted from place. The concept of "Chihou Kyoushoku" (local autonomy in education) allows Kyoto’s educational committees to emphasize local history and culture. However, this creates a complex task for the Curriculum Developer. They must integrate these local elements into subjects such as Social Studies, Home Economics, and even Science, ensuring that the curriculum remains rigorous by national standards while remaining culturally resonant.</w:t>
      </w:r>
    </w:p>
    <w:bookmarkEnd w:id="22"/>
    <w:bookmarkStart w:id="23" w:name="X9997747142b165e782137f66ac9ceccf5a54faf"/>
    <w:p>
      <w:pPr>
        <w:pStyle w:val="Heading2"/>
      </w:pPr>
      <w:r>
        <w:t xml:space="preserve">III. The Modern Curriculum Developer as Cultural Mediator</w:t>
      </w:r>
    </w:p>
    <w:p>
      <w:pPr>
        <w:pStyle w:val="FirstParagraph"/>
      </w:pPr>
      <w:r>
        <w:t xml:space="preserve">In contemporary Japanese schools within Kyoto, the Curriculum Developer is increasingly acting as a cultural mediator. This role extends beyond selecting textbooks; it involves the curation of learning pathways that connect ancient wisdom with modern challenges. For instance, in subjects related to environmental science or geography, developers design modules that utilize Kyoto’s natural topography and traditional water management systems (such as those found in the Philosopher’s Path areas) as living laboratories.</w:t>
      </w:r>
    </w:p>
    <w:p>
      <w:pPr>
        <w:pStyle w:val="BodyText"/>
      </w:pPr>
      <w:r>
        <w:t xml:space="preserve">This mediating function requires a high degree of sensitivity. The Curriculum Developer must negotiate between the secular nature of modern education and the religious or traditional aspects of Kyoto’s society. For example, when developing curricula regarding ethics or moral education (Doutoku), developers in Japan Kyoto often draw upon Confucian ideals prevalent in local temple schools historically, framing them within contemporary democratic values. This synthesis is crucial for maintaining social cohesion while fostering critical thinking.</w:t>
      </w:r>
    </w:p>
    <w:bookmarkEnd w:id="23"/>
    <w:bookmarkStart w:id="24" w:name="X6c19d9268ebd22f6fb4ffbdfae6eb5aeb8d007c"/>
    <w:p>
      <w:pPr>
        <w:pStyle w:val="Heading2"/>
      </w:pPr>
      <w:r>
        <w:t xml:space="preserve">IV. Challenges and Strategic Interventions</w:t>
      </w:r>
    </w:p>
    <w:p>
      <w:pPr>
        <w:pStyle w:val="FirstParagraph"/>
      </w:pPr>
      <w:r>
        <w:t xml:space="preserve">The primary challenge facing the Curriculum Developer in Japan Kyoto is demographic change. Like many rural and semi-urban areas in Japan, Kyoto faces a declining birthrate and an aging population. Schools are closing, and student bodies are becoming smaller but more diverse due to international residents drawn to the city’s academic institutions. The Curriculum Developer must address these demographic realities by creating inclusive curricula that support both native Japanese speakers learning about their heritage and non-native speakers integrating into the community.</w:t>
      </w:r>
    </w:p>
    <w:p>
      <w:pPr>
        <w:pStyle w:val="BodyText"/>
      </w:pPr>
      <w:r>
        <w:t xml:space="preserve">Furthermore, there is a persistent tension between standardization and localization. National assessments often prioritize uniform knowledge acquisition, which can stifle local innovation. To counter this, proactive Curriculum Developers in Kyoto are implementing "Project-Based Learning" (PBL) initiatives. These developers design interdisciplinary units where students engage with local artisans in Nishijin-ori textile weaving or participate in community service projects at historic shrines. By doing so, they ensure that the curriculum remains engaging and relevant, thereby increasing student motivation and retention.</w:t>
      </w:r>
    </w:p>
    <w:bookmarkEnd w:id="24"/>
    <w:bookmarkStart w:id="26" w:name="v.-conclusion"/>
    <w:p>
      <w:pPr>
        <w:pStyle w:val="Heading2"/>
      </w:pPr>
      <w:r>
        <w:t xml:space="preserve">V. Conclusion</w:t>
      </w:r>
    </w:p>
    <w:p>
      <w:pPr>
        <w:pStyle w:val="FirstParagraph"/>
      </w:pPr>
      <w:r>
        <w:t xml:space="preserve">The role of the Curriculum Developer in Japan Kyoto is pivotal to the future of Japanese education. It represents a shift from passive implementation of policy to active construction of pedagogical meaning. By leveraging the rich cultural capital of Kyoto, developers create curricula that are not only compliant with national standards but also deeply rooted in local identity.</w:t>
      </w:r>
    </w:p>
    <w:p>
      <w:pPr>
        <w:pStyle w:val="BodyText"/>
      </w:pPr>
      <w:r>
        <w:t xml:space="preserve">As Japan continues to face global challenges such as digitalization and climate change, the lessons learned from educational innovations in Kyoto will be invaluable. The Curriculum Developer stands at the forefront of this effort, ensuring that education remains a dynamic process of cultural transmission and innovation. Future research should focus on longitudinal studies of how these locally adapted curricula affect student outcomes in terms of civic engagement and global competency.</w:t>
      </w:r>
    </w:p>
    <w:bookmarkStart w:id="25" w:name="references"/>
    <w:p>
      <w:pPr>
        <w:pStyle w:val="Heading3"/>
      </w:pPr>
      <w:r>
        <w:t xml:space="preserve">References</w:t>
      </w:r>
    </w:p>
    <w:p>
      <w:pPr>
        <w:numPr>
          <w:ilvl w:val="0"/>
          <w:numId w:val="1001"/>
        </w:numPr>
        <w:pStyle w:val="Compact"/>
      </w:pPr>
      <w:r>
        <w:t xml:space="preserve">MEXT (Ministry of Education, Culture, Sports, Science and Technology). (2021). *Course of Study Guidelines for Elementary Schools*. Tokyo: Gakuen Sha.</w:t>
      </w:r>
    </w:p>
    <w:p>
      <w:pPr>
        <w:numPr>
          <w:ilvl w:val="0"/>
          <w:numId w:val="1001"/>
        </w:numPr>
        <w:pStyle w:val="Compact"/>
      </w:pPr>
      <w:r>
        <w:t xml:space="preserve">Suzuki, T., &amp; Tanaka, R. (2019). Local Autonomy and Curriculum Development in Kyoto Prefecture. *Journal of Japanese Educational Studies*, 45(2), 112-130.</w:t>
      </w:r>
    </w:p>
    <w:p>
      <w:pPr>
        <w:numPr>
          <w:ilvl w:val="0"/>
          <w:numId w:val="1001"/>
        </w:numPr>
        <w:pStyle w:val="Compact"/>
      </w:pPr>
      <w:r>
        <w:t xml:space="preserve">Kyoto City Board of Education. (2023). *Annual Report on Educational Innovation and Heritage Integration*. Kyoto: Kyoto City Press.</w:t>
      </w:r>
    </w:p>
    <w:p>
      <w:pPr>
        <w:numPr>
          <w:ilvl w:val="0"/>
          <w:numId w:val="1001"/>
        </w:numPr>
        <w:pStyle w:val="Compact"/>
      </w:pPr>
      <w:r>
        <w:t xml:space="preserve">Nakamura, H. (2020). The Role of Cultural Mediators in Modern Japanese Curriculum Design. *Asian Review of Comparative Education*, 15(4), 89-105.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Architect in the Ancient Capital: The Evolving Role of the Curriculum Developer in Japan Kyoto</dc:title>
  <dc:creator/>
  <dc:language>en</dc:language>
  <cp:keywords/>
  <dcterms:created xsi:type="dcterms:W3CDTF">2026-07-29T09:27:52Z</dcterms:created>
  <dcterms:modified xsi:type="dcterms:W3CDTF">2026-07-29T09:27:52Z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