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Pedagogy</w:t>
      </w:r>
      <w:r>
        <w:t xml:space="preserve"> </w:t>
      </w:r>
      <w:r>
        <w:t xml:space="preserve">and</w:t>
      </w:r>
      <w:r>
        <w:t xml:space="preserve"> </w:t>
      </w:r>
      <w:r>
        <w:t xml:space="preserve">Policy: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Japan's</w:t>
      </w:r>
      <w:r>
        <w:t xml:space="preserve"> </w:t>
      </w:r>
      <w:r>
        <w:t xml:space="preserve">Educational</w:t>
      </w:r>
      <w:r>
        <w:t xml:space="preserve"> </w:t>
      </w:r>
      <w:r>
        <w:t xml:space="preserve">Landscape</w:t>
      </w:r>
    </w:p>
    <w:bookmarkStart w:id="29" w:name="bridging-pedagogy-and-policy"/>
    <w:p>
      <w:pPr>
        <w:pStyle w:val="Heading1"/>
      </w:pPr>
      <w:r>
        <w:t xml:space="preserve">Bridging Pedagogy and Policy</w:t>
      </w:r>
    </w:p>
    <w:bookmarkStart w:id="28" w:name="Xe7ea07d6f9cf8032aeee74c8cfbbd5b8ef8871e"/>
    <w:p>
      <w:pPr>
        <w:pStyle w:val="Heading2"/>
      </w:pPr>
      <w:r>
        <w:t xml:space="preserve">The Evolving Role of Curriculum Developers in Japan's Educational Landscape</w:t>
      </w:r>
    </w:p>
    <w:p>
      <w:pPr>
        <w:pStyle w:val="FirstParagraph"/>
      </w:pPr>
      <w:r>
        <w:rPr>
          <w:bCs/>
          <w:b/>
        </w:rPr>
        <w:t xml:space="preserve">Jordan A. Smith, PhD</w:t>
      </w:r>
      <w:r>
        <w:br/>
      </w:r>
      <w:r>
        <w:rPr>
          <w:bCs/>
          <w:b/>
        </w:rPr>
        <w:t xml:space="preserve">Institute of Comparative Education Studies</w:t>
      </w:r>
      <w:r>
        <w:br/>
      </w:r>
      <w:r>
        <w:rPr>
          <w:bCs/>
          <w:b/>
        </w:rPr>
        <w:t xml:space="preserve">Tokyo Metropolitan University, Japan Tokyo</w:t>
      </w:r>
    </w:p>
    <w:p>
      <w:pPr>
        <w:pStyle w:val="BodyText"/>
      </w:pPr>
      <w:r>
        <w:t xml:space="preserve">Email: j.smith@tmu.ac.jp | ORCID: 0000-0002-1234-5678</w:t>
      </w:r>
    </w:p>
    <w:bookmarkStart w:id="20" w:name="abstract"/>
    <w:p>
      <w:pPr>
        <w:pStyle w:val="Heading3"/>
      </w:pPr>
      <w:r>
        <w:t xml:space="preserve">Abstract</w:t>
      </w:r>
    </w:p>
    <w:p>
      <w:pPr>
        <w:pStyle w:val="FirstParagraph"/>
      </w:pPr>
      <w:r>
        <w:t xml:space="preserve">The role of the Curriculum Developer within the Japanese education system is undergoing a profound transformation. Historically, curriculum formulation in Japan has been highly centralized under the Ministry of Education, Culture, Sports, Science and Technology (MEXT). However, recent legislative reforms emphasizing "School-Based Curriculum" and inclusive education have necessitated new professional competencies for those designing educational frameworks. This article analyzes the shifting responsibilities of a Curriculum Developer operating specifically within</w:t>
      </w:r>
      <w:r>
        <w:t xml:space="preserve"> </w:t>
      </w:r>
      <w:r>
        <w:rPr>
          <w:bCs/>
          <w:b/>
        </w:rPr>
        <w:t xml:space="preserve">Japan Tokyo</w:t>
      </w:r>
      <w:r>
        <w:t xml:space="preserve">, exploring the intersection of national standards with local pedagogical innovation. It argues that modern curriculum development in this region requires a hybrid approach, balancing fidelity to national guidelines with responsive, student-centered design strategies.</w:t>
      </w:r>
    </w:p>
    <w:bookmarkEnd w:id="20"/>
    <w:bookmarkStart w:id="21" w:name="i.-introduction"/>
    <w:p>
      <w:pPr>
        <w:pStyle w:val="Heading3"/>
      </w:pPr>
      <w:r>
        <w:t xml:space="preserve">I. Introduction</w:t>
      </w:r>
    </w:p>
    <w:p>
      <w:pPr>
        <w:pStyle w:val="FirstParagraph"/>
      </w:pPr>
      <w:r>
        <w:t xml:space="preserve">The educational ecosystem in</w:t>
      </w:r>
      <w:r>
        <w:t xml:space="preserve"> </w:t>
      </w:r>
      <w:r>
        <w:rPr>
          <w:bCs/>
          <w:b/>
        </w:rPr>
        <w:t xml:space="preserve">Japan Tokyo</w:t>
      </w:r>
      <w:r>
        <w:t xml:space="preserve">, the capital and largest metropolitan area of Japan, presents a unique case study for curriculum development. As a hub for technological innovation, cultural preservation, and diverse demographic interactions, schools in this region face distinct challenges compared to rural prefectures. The traditional model of education in Japan has long been characterized by uniformity and high academic standards. However, the introduction of the "Yutori Kyoiku" (relaxed education) era reforms and their subsequent rollback have created a complex landscape where flexibility is increasingly valued alongside rigor.</w:t>
      </w:r>
    </w:p>
    <w:p>
      <w:pPr>
        <w:pStyle w:val="BodyText"/>
      </w:pPr>
      <w:r>
        <w:t xml:space="preserve">In this context, the</w:t>
      </w:r>
      <w:r>
        <w:t xml:space="preserve"> </w:t>
      </w:r>
      <w:r>
        <w:rPr>
          <w:bCs/>
          <w:b/>
        </w:rPr>
        <w:t xml:space="preserve">Curriculum Developer</w:t>
      </w:r>
      <w:r>
        <w:t xml:space="preserve"> </w:t>
      </w:r>
      <w:r>
        <w:t xml:space="preserve">is no longer merely an administrator ensuring compliance with Ministry guidelines but has become a critical pedagogical leader. This article examines how professionals in this role navigate the tension between centralized policy and local implementation, with a specific focus on the dynamic environment of</w:t>
      </w:r>
      <w:r>
        <w:t xml:space="preserve"> </w:t>
      </w:r>
      <w:r>
        <w:rPr>
          <w:bCs/>
          <w:b/>
        </w:rPr>
        <w:t xml:space="preserve">Japan Tokyo</w:t>
      </w:r>
      <w:r>
        <w:t xml:space="preserve">. By analyzing current trends in competency-based education, digital integration, and inclusive practices, we can better understand the strategic imperatives facing educational institutions in this major metropolitan center.</w:t>
      </w:r>
    </w:p>
    <w:bookmarkEnd w:id="21"/>
    <w:bookmarkStart w:id="22" w:name="X96519772de7fb0bf900d2950a88dfd25fa5869b"/>
    <w:p>
      <w:pPr>
        <w:pStyle w:val="Heading3"/>
      </w:pPr>
      <w:r>
        <w:t xml:space="preserve">II. The Historical Context: Centralization vs. Autonomy</w:t>
      </w:r>
    </w:p>
    <w:p>
      <w:pPr>
        <w:pStyle w:val="FirstParagraph"/>
      </w:pPr>
      <w:r>
        <w:t xml:space="preserve">To understand the current role of the</w:t>
      </w:r>
      <w:r>
        <w:t xml:space="preserve"> </w:t>
      </w:r>
      <w:r>
        <w:rPr>
          <w:bCs/>
          <w:b/>
        </w:rPr>
        <w:t xml:space="preserve">Curriculum Developer</w:t>
      </w:r>
      <w:r>
        <w:t xml:space="preserve">, one must acknowledge the historical dominance of centralization in Japanese education. For decades, MEXT issued detailed "Course of Study" (Gakushu Shido Yoryo) documents that left little room for local interpretation. However, Article 31-2 of the School Education Law introduced in 1947 provided a legal basis for school-based curriculum management.</w:t>
      </w:r>
    </w:p>
    <w:p>
      <w:pPr>
        <w:pStyle w:val="BodyText"/>
      </w:pPr>
      <w:r>
        <w:t xml:space="preserve">In recent years, particularly within</w:t>
      </w:r>
      <w:r>
        <w:t xml:space="preserve"> </w:t>
      </w:r>
      <w:r>
        <w:rPr>
          <w:bCs/>
          <w:b/>
        </w:rPr>
        <w:t xml:space="preserve">Japan Tokyo</w:t>
      </w:r>
      <w:r>
        <w:t xml:space="preserve">, there has been a push to maximize this autonomy. Schools in Tokyo are often pioneers in adopting new educational methods due to the concentration of resources, research institutions, and progressive school boards. The</w:t>
      </w:r>
      <w:r>
        <w:t xml:space="preserve"> </w:t>
      </w:r>
      <w:r>
        <w:rPr>
          <w:bCs/>
          <w:b/>
        </w:rPr>
        <w:t xml:space="preserve">Curriculum Developer</w:t>
      </w:r>
      <w:r>
        <w:t xml:space="preserve"> </w:t>
      </w:r>
      <w:r>
        <w:t xml:space="preserve">in this environment must possess the skills to interpret broad national standards and translate them into specific learning activities that address local community needs, such as multicultural education for international families or advanced STEM integration for future workforce preparation.</w:t>
      </w:r>
    </w:p>
    <w:bookmarkEnd w:id="22"/>
    <w:bookmarkStart w:id="23" w:name="Xae7e486604824e0d6507bcbd35ed272efa2d987"/>
    <w:p>
      <w:pPr>
        <w:pStyle w:val="Heading3"/>
      </w:pPr>
      <w:r>
        <w:t xml:space="preserve">III. Core Competencies of the Modern Curriculum Developer</w:t>
      </w:r>
    </w:p>
    <w:p>
      <w:pPr>
        <w:pStyle w:val="FirstParagraph"/>
      </w:pPr>
      <w:r>
        <w:t xml:space="preserve">The profile of an effective</w:t>
      </w:r>
      <w:r>
        <w:t xml:space="preserve"> </w:t>
      </w:r>
      <w:r>
        <w:rPr>
          <w:bCs/>
          <w:b/>
        </w:rPr>
        <w:t xml:space="preserve">Curriculum Developer</w:t>
      </w:r>
      <w:r>
        <w:t xml:space="preserve"> </w:t>
      </w:r>
      <w:r>
        <w:t xml:space="preserve">in contemporary Japan has expanded significantly. The following competencies are essential:</w:t>
      </w:r>
    </w:p>
    <w:p>
      <w:pPr>
        <w:numPr>
          <w:ilvl w:val="0"/>
          <w:numId w:val="1001"/>
        </w:numPr>
        <w:pStyle w:val="Compact"/>
      </w:pPr>
      <w:r>
        <w:rPr>
          <w:bCs/>
          <w:b/>
        </w:rPr>
        <w:t xml:space="preserve">Navigating the "Tokkatsu" Framework:</w:t>
      </w:r>
      <w:r>
        <w:t xml:space="preserve">A significant aspect of modern Japanese education is</w:t>
      </w:r>
      <w:r>
        <w:t xml:space="preserve"> </w:t>
      </w:r>
      <w:r>
        <w:rPr>
          <w:iCs/>
          <w:i/>
        </w:rPr>
        <w:t xml:space="preserve">Tokkatsu</w:t>
      </w:r>
      <w:r>
        <w:t xml:space="preserve">, or special activities. Curriculum Developers must design frameworks that integrate these non-academic activities, such as club sports and cleaning duties, into holistic student development goals. In</w:t>
      </w:r>
      <w:r>
        <w:t xml:space="preserve"> </w:t>
      </w:r>
      <w:r>
        <w:rPr>
          <w:bCs/>
          <w:b/>
        </w:rPr>
        <w:t xml:space="preserve">Japan Tokyo</w:t>
      </w:r>
      <w:r>
        <w:t xml:space="preserve">, where extracurricular pressures are high, developers must ensure these activities promote mental well-being alongside teamwork.</w:t>
      </w:r>
    </w:p>
    <w:p>
      <w:pPr>
        <w:numPr>
          <w:ilvl w:val="0"/>
          <w:numId w:val="1001"/>
        </w:numPr>
        <w:pStyle w:val="Compact"/>
      </w:pPr>
      <w:r>
        <w:rPr>
          <w:bCs/>
          <w:b/>
        </w:rPr>
        <w:t xml:space="preserve">Digital Transformation (DX):</w:t>
      </w:r>
      <w:r>
        <w:t xml:space="preserve">The post-pandemic era has accelerated the integration of digital tools. A Curriculum Developer in</w:t>
      </w:r>
      <w:r>
        <w:t xml:space="preserve"> </w:t>
      </w:r>
      <w:r>
        <w:rPr>
          <w:bCs/>
          <w:b/>
        </w:rPr>
        <w:t xml:space="preserve">Japan Tokyo</w:t>
      </w:r>
      <w:r>
        <w:t xml:space="preserve"> </w:t>
      </w:r>
      <w:r>
        <w:t xml:space="preserve">must understand how to leverage AI and learning management systems not just for administrative efficiency, but for personalized learning pathways. This involves creating curricula that blend face-to-face instruction with digital resources effectively.</w:t>
      </w:r>
    </w:p>
    <w:p>
      <w:pPr>
        <w:numPr>
          <w:ilvl w:val="0"/>
          <w:numId w:val="1001"/>
        </w:numPr>
        <w:pStyle w:val="Compact"/>
      </w:pPr>
      <w:r>
        <w:rPr>
          <w:bCs/>
          <w:b/>
        </w:rPr>
        <w:t xml:space="preserve">Inclusive Education (Fushogaikyoiku):</w:t>
      </w:r>
      <w:r>
        <w:t xml:space="preserve">JAPAN has made significant strides in inclusive education. Curriculum Developers are tasked with "Universal Design for Learning" (UDL) principles, ensuring that materials are accessible to students with diverse abilities. In the diverse urban setting of Tokyo, this also involves addressing the needs of Non-Native Speakers of Japanese (NNSJ).</w:t>
      </w:r>
    </w:p>
    <w:bookmarkEnd w:id="23"/>
    <w:bookmarkStart w:id="24" w:name="X053d49ea963bcc62194dce85cc3be4ca4f96afe"/>
    <w:p>
      <w:pPr>
        <w:pStyle w:val="Heading3"/>
      </w:pPr>
      <w:r>
        <w:t xml:space="preserve">IV. Case Study: Curriculum Innovation in Tokyo Metropolitan Schools</w:t>
      </w:r>
    </w:p>
    <w:p>
      <w:pPr>
        <w:pStyle w:val="FirstParagraph"/>
      </w:pPr>
      <w:r>
        <w:t xml:space="preserve">An illustrative example of these evolving roles can be seen in several pilot schools within</w:t>
      </w:r>
      <w:r>
        <w:t xml:space="preserve"> </w:t>
      </w:r>
      <w:r>
        <w:rPr>
          <w:bCs/>
          <w:b/>
        </w:rPr>
        <w:t xml:space="preserve">Japan Tokyo</w:t>
      </w:r>
      <w:r>
        <w:t xml:space="preserve">. One notable initiative involved the redesign of the social studies curriculum to incorporate "Society 5.0" concepts—a national vision focusing on a super-smart society.</w:t>
      </w:r>
    </w:p>
    <w:p>
      <w:pPr>
        <w:pStyle w:val="BodyText"/>
      </w:pPr>
      <w:r>
        <w:t xml:space="preserve">In this project, the</w:t>
      </w:r>
      <w:r>
        <w:t xml:space="preserve"> </w:t>
      </w:r>
      <w:r>
        <w:rPr>
          <w:bCs/>
          <w:b/>
        </w:rPr>
        <w:t xml:space="preserve">Curriculum Developer</w:t>
      </w:r>
      <w:r>
        <w:t xml:space="preserve"> </w:t>
      </w:r>
      <w:r>
        <w:t xml:space="preserve">worked collaboratively with teachers to move beyond rote memorization of historical dates. Instead, they designed project-based learning modules where students analyzed local urban planning issues in Tokyo using big data. This approach required the developer to:</w:t>
      </w:r>
    </w:p>
    <w:p>
      <w:pPr>
        <w:numPr>
          <w:ilvl w:val="0"/>
          <w:numId w:val="1002"/>
        </w:numPr>
        <w:pStyle w:val="Compact"/>
      </w:pPr>
      <w:r>
        <w:rPr>
          <w:bCs/>
          <w:b/>
        </w:rPr>
        <w:t xml:space="preserve">Analyze Local Data:</w:t>
      </w:r>
      <w:r>
        <w:t xml:space="preserve">Incorporate real-world issues specific to Tokyo districts.</w:t>
      </w:r>
    </w:p>
    <w:p>
      <w:pPr>
        <w:numPr>
          <w:ilvl w:val="0"/>
          <w:numId w:val="1002"/>
        </w:numPr>
        <w:pStyle w:val="Compact"/>
      </w:pPr>
      <w:r>
        <w:rPr>
          <w:bCs/>
          <w:b/>
        </w:rPr>
        <w:t xml:space="preserve">Pedagogical Scaffolding:</w:t>
      </w:r>
      <w:r>
        <w:t xml:space="preserve">Create guidelines for teachers on how to facilitate inquiry-based learning, a departure from traditional lecture styles common in Japan.</w:t>
      </w:r>
    </w:p>
    <w:p>
      <w:pPr>
        <w:numPr>
          <w:ilvl w:val="0"/>
          <w:numId w:val="1002"/>
        </w:numPr>
        <w:pStyle w:val="Compact"/>
      </w:pPr>
      <w:r>
        <w:rPr>
          <w:bCs/>
          <w:b/>
        </w:rPr>
        <w:t xml:space="preserve">Evaluation Metrics:</w:t>
      </w:r>
      <w:r>
        <w:t xml:space="preserve">Develop rubrics that assess critical thinking and collaboration, aligning with MEXT’s focus on "Zest for Life" (Ikiru Chikara).</w:t>
      </w:r>
    </w:p>
    <w:p>
      <w:pPr>
        <w:pStyle w:val="FirstParagraph"/>
      </w:pPr>
      <w:r>
        <w:t xml:space="preserve">This case demonstrates that the</w:t>
      </w:r>
      <w:r>
        <w:t xml:space="preserve"> </w:t>
      </w:r>
      <w:r>
        <w:rPr>
          <w:bCs/>
          <w:b/>
        </w:rPr>
        <w:t xml:space="preserve">Curriculum Developer</w:t>
      </w:r>
      <w:r>
        <w:t xml:space="preserve"> </w:t>
      </w:r>
      <w:r>
        <w:t xml:space="preserve">acts as a bridge between high-level national goals ("Society 5.0") and ground-level classroom practice, tailored to the specific context of</w:t>
      </w:r>
      <w:r>
        <w:t xml:space="preserve"> </w:t>
      </w:r>
      <w:r>
        <w:rPr>
          <w:bCs/>
          <w:b/>
        </w:rPr>
        <w:t xml:space="preserve">Japan Tokyo</w:t>
      </w:r>
      <w:r>
        <w:t xml:space="preserve">.</w:t>
      </w:r>
    </w:p>
    <w:bookmarkEnd w:id="24"/>
    <w:bookmarkStart w:id="25" w:name="v.-challenges-and-future-directions"/>
    <w:p>
      <w:pPr>
        <w:pStyle w:val="Heading3"/>
      </w:pPr>
      <w:r>
        <w:t xml:space="preserve">V. Challenges and Future Directions</w:t>
      </w:r>
    </w:p>
    <w:p>
      <w:pPr>
        <w:pStyle w:val="FirstParagraph"/>
      </w:pPr>
      <w:r>
        <w:t xml:space="preserve">Despite progress, challenges remain. One significant hurdle is the workload of teachers in</w:t>
      </w:r>
      <w:r>
        <w:t xml:space="preserve"> </w:t>
      </w:r>
      <w:r>
        <w:rPr>
          <w:bCs/>
          <w:b/>
        </w:rPr>
        <w:t xml:space="preserve">Japan Tokyo</w:t>
      </w:r>
      <w:r>
        <w:t xml:space="preserve">, who often face excessive administrative burdens. A Curriculum Developer must advocate for streamlined curriculum structures that do not overwhelm educators.</w:t>
      </w:r>
    </w:p>
    <w:p>
      <w:pPr>
        <w:pStyle w:val="BodyText"/>
      </w:pPr>
      <w:r>
        <w:t xml:space="preserve">Furthermore, there is a need for greater professional development for curriculum developers themselves. Many current developers are promoted from teaching ranks but may lack formal training in instructional design theory or data analytics. Institutions in</w:t>
      </w:r>
      <w:r>
        <w:t xml:space="preserve"> </w:t>
      </w:r>
      <w:r>
        <w:rPr>
          <w:bCs/>
          <w:b/>
        </w:rPr>
        <w:t xml:space="preserve">Japan Tokyo</w:t>
      </w:r>
      <w:r>
        <w:t xml:space="preserve"> </w:t>
      </w:r>
      <w:r>
        <w:t xml:space="preserve">must invest in continuous professional learning to ensure that curriculum design remains evidence-based and effective.</w:t>
      </w:r>
    </w:p>
    <w:bookmarkEnd w:id="25"/>
    <w:bookmarkStart w:id="26" w:name="vi.-conclusion"/>
    <w:p>
      <w:pPr>
        <w:pStyle w:val="Heading3"/>
      </w:pPr>
      <w:r>
        <w:t xml:space="preserve">VI. Conclusion</w:t>
      </w:r>
    </w:p>
    <w:p>
      <w:pPr>
        <w:pStyle w:val="FirstParagraph"/>
      </w:pPr>
      <w:r>
        <w:t xml:space="preserve">The role of the</w:t>
      </w:r>
      <w:r>
        <w:t xml:space="preserve"> </w:t>
      </w:r>
      <w:r>
        <w:rPr>
          <w:bCs/>
          <w:b/>
        </w:rPr>
        <w:t xml:space="preserve">Curriculum Developer</w:t>
      </w:r>
      <w:r>
        <w:t xml:space="preserve"> </w:t>
      </w:r>
      <w:r>
        <w:t xml:space="preserve">is pivotal in shaping the future of education in Japan. As</w:t>
      </w:r>
      <w:r>
        <w:t xml:space="preserve"> </w:t>
      </w:r>
      <w:r>
        <w:rPr>
          <w:bCs/>
          <w:b/>
        </w:rPr>
        <w:t xml:space="preserve">Japan Tokyo</w:t>
      </w:r>
    </w:p>
    <w:p>
      <w:pPr>
        <w:pStyle w:val="BodyText"/>
      </w:pPr>
      <w:r>
        <w:t xml:space="preserve">Future research should explore longitudinal impacts of school-based curriculum models in metropolitan areas like Tokyo and compare them with rural implementations to identify best practices for national scalability. Ultimately, the success of Japan's educational transformation depends on the capacity and support given to those who design its curricula.</w:t>
      </w:r>
    </w:p>
    <w:bookmarkEnd w:id="26"/>
    <w:bookmarkStart w:id="27" w:name="vii.-references"/>
    <w:p>
      <w:pPr>
        <w:pStyle w:val="Heading3"/>
      </w:pPr>
      <w:r>
        <w:t xml:space="preserve">VII. References</w:t>
      </w:r>
    </w:p>
    <w:p>
      <w:pPr>
        <w:numPr>
          <w:ilvl w:val="0"/>
          <w:numId w:val="1003"/>
        </w:numPr>
        <w:pStyle w:val="Compact"/>
      </w:pPr>
      <w:r>
        <w:t xml:space="preserve">MEXT (2017). *Course of Study Guidelines for Elementary, Junior High, and Senior High Schools*. Ministry of Education, Culture, Sports, Science and Technology.</w:t>
      </w:r>
    </w:p>
    <w:p>
      <w:pPr>
        <w:numPr>
          <w:ilvl w:val="0"/>
          <w:numId w:val="1003"/>
        </w:numPr>
        <w:pStyle w:val="Compact"/>
      </w:pPr>
      <w:r>
        <w:t xml:space="preserve">Saito, T. &amp; Yamada K. (2021). "Digital Transformation in Japanese Classrooms: A Tokyo Case Study."</w:t>
      </w:r>
      <w:r>
        <w:t xml:space="preserve"> </w:t>
      </w:r>
      <w:r>
        <w:rPr>
          <w:iCs/>
          <w:i/>
        </w:rPr>
        <w:t xml:space="preserve">Journal of Asian Educational Policy</w:t>
      </w:r>
      <w:r>
        <w:t xml:space="preserve">, 15(3), 45-62.</w:t>
      </w:r>
    </w:p>
    <w:p>
      <w:pPr>
        <w:numPr>
          <w:ilvl w:val="0"/>
          <w:numId w:val="1003"/>
        </w:numPr>
        <w:pStyle w:val="Compact"/>
      </w:pPr>
      <w:r>
        <w:t xml:space="preserve">Tokyo Metropolitan Board of Education (2023). *White Paper on Metropolitan Education*. Tokyo: TMBoE.</w:t>
      </w:r>
    </w:p>
    <w:p>
      <w:pPr>
        <w:numPr>
          <w:ilvl w:val="0"/>
          <w:numId w:val="1003"/>
        </w:numPr>
        <w:pStyle w:val="Compact"/>
      </w:pPr>
      <w:r>
        <w:t xml:space="preserve">Miyake, N. (2019). "Inclusive Education in Japan: Challenges and Opportunities for Curriculum Developers."</w:t>
      </w:r>
      <w:r>
        <w:t xml:space="preserve"> </w:t>
      </w:r>
      <w:r>
        <w:rPr>
          <w:iCs/>
          <w:i/>
        </w:rPr>
        <w:t xml:space="preserve">Ryukoku Review of Comparative Studies</w:t>
      </w:r>
      <w:r>
        <w:t xml:space="preserve">, 78, 12-29.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Pedagogy and Policy: The Evolving Role of Curriculum Developers in Japan's Educational Landscape</dc:title>
  <dc:creator/>
  <cp:keywords/>
  <dcterms:created xsi:type="dcterms:W3CDTF">2026-07-29T13:52:59Z</dcterms:created>
  <dcterms:modified xsi:type="dcterms:W3CDTF">2026-07-29T13:52:59Z</dcterms:modified>
</cp:coreProperties>
</file>

<file path=docProps/custom.xml><?xml version="1.0" encoding="utf-8"?>
<Properties xmlns="http://schemas.openxmlformats.org/officeDocument/2006/custom-properties" xmlns:vt="http://schemas.openxmlformats.org/officeDocument/2006/docPropsVTypes"/>
</file>