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Redefining</w:t>
      </w:r>
      <w:r>
        <w:t xml:space="preserve"> </w:t>
      </w:r>
      <w:r>
        <w:t xml:space="preserve">Pedagogy</w:t>
      </w:r>
      <w:r>
        <w:t xml:space="preserve"> </w:t>
      </w:r>
      <w:r>
        <w:t xml:space="preserve">in</w:t>
      </w:r>
      <w:r>
        <w:t xml:space="preserve"> </w:t>
      </w:r>
      <w:r>
        <w:t xml:space="preserve">the</w:t>
      </w:r>
      <w:r>
        <w:t xml:space="preserve"> </w:t>
      </w:r>
      <w:r>
        <w:t xml:space="preserve">Maghreb:</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Casablanca’s</w:t>
      </w:r>
      <w:r>
        <w:t xml:space="preserve"> </w:t>
      </w:r>
      <w:r>
        <w:t xml:space="preserve">Educational</w:t>
      </w:r>
      <w:r>
        <w:t xml:space="preserve"> </w:t>
      </w:r>
      <w:r>
        <w:t xml:space="preserve">Transformation</w:t>
      </w:r>
    </w:p>
    <w:bookmarkStart w:id="28" w:name="X9604245cf215663a24161467fe3904d11c5da26"/>
    <w:p>
      <w:pPr>
        <w:pStyle w:val="Heading1"/>
      </w:pPr>
      <w:r>
        <w:t xml:space="preserve">Redefining Pedagogy in the Maghreb: The Strategic Role of Curriculum Developers in Casablanca’s Educational Transformation</w:t>
      </w:r>
    </w:p>
    <w:p>
      <w:pPr>
        <w:pStyle w:val="FirstParagraph"/>
      </w:pPr>
      <w:r>
        <w:rPr>
          <w:bCs/>
          <w:b/>
        </w:rPr>
        <w:t xml:space="preserve">Author:</w:t>
      </w:r>
      <w:r>
        <w:br/>
      </w:r>
      <w:r>
        <w:t xml:space="preserve">A. Benali</w:t>
      </w:r>
      <w:r>
        <w:br/>
      </w:r>
      <w:r>
        <w:t xml:space="preserve">Institute for Educational Innovation, Casablanca, Morocco</w:t>
      </w:r>
    </w:p>
    <w:bookmarkStart w:id="20" w:name="abstract"/>
    <w:p>
      <w:pPr>
        <w:pStyle w:val="Heading3"/>
      </w:pPr>
      <w:r>
        <w:t xml:space="preserve">Abstract</w:t>
      </w:r>
    </w:p>
    <w:p>
      <w:pPr>
        <w:pStyle w:val="FirstParagraph"/>
      </w:pPr>
      <w:r>
        <w:t xml:space="preserve">The educational landscape of Morocco is undergoing a profound transformation aimed at aligning national standards with global competitiveness and local socio-economic realities. This article examines the critical role of the Curriculum Developer within this context, specifically focusing on Casablanca, Morocco’s economic hub. As Casablanca serves as the primary engine for trade, industry, and innovation in North Africa, its educational institutions require curricula that are not only academically rigorous but also practically relevant. This study explores how specialized Curriculum Developers design frameworks that bridge the gap between traditional French-influenced pedagogical models and modern competency-based education. By analyzing case studies from Casablanca’s secondary and higher education sectors, this paper argues that effective curriculum development is the linchpin for sustainable human capital growth in Morocco.</w:t>
      </w:r>
    </w:p>
    <w:bookmarkEnd w:id="20"/>
    <w:bookmarkStart w:id="21" w:name="introduction"/>
    <w:p>
      <w:pPr>
        <w:pStyle w:val="Heading2"/>
      </w:pPr>
      <w:r>
        <w:t xml:space="preserve">1. Introduction</w:t>
      </w:r>
    </w:p>
    <w:p>
      <w:pPr>
        <w:pStyle w:val="FirstParagraph"/>
      </w:pPr>
      <w:r>
        <w:t xml:space="preserve">Morocco stands at a crossroads of modernization and tradition. The Kingdom has made significant strides in expanding access to education, yet challenges remain regarding quality, relevance, and employability. Nowhere is this tension more palpable than in Casablanca, Morocco’s largest city and economic capital. As the headquarters for over half of Morocco’s industrial companies and a major port on the Atlantic coast, Casablanca demands a workforce that is agile, technologically proficient, and culturally competent.</w:t>
      </w:r>
    </w:p>
    <w:p>
      <w:pPr>
        <w:pStyle w:val="BodyText"/>
      </w:pPr>
      <w:r>
        <w:t xml:space="preserve">In this context, the role of the Curriculum Developer has evolved from that of a passive content organizer to an active strategic architect. A Curriculum Developer in this setting is not merely selecting textbooks; they are synthesizing global educational trends with local cultural nuances. This article posits that for Casablanca to maintain its status as a regional powerhouse, its educational infrastructure must be supported by dynamic curriculum frameworks designed by experts who understand both the complexities of the Moroccan labor market and international pedagogical standards.</w:t>
      </w:r>
    </w:p>
    <w:bookmarkEnd w:id="21"/>
    <w:bookmarkStart w:id="22" w:name="X6c9a3074bb02926ee762912c932611b43fcfcfc"/>
    <w:p>
      <w:pPr>
        <w:pStyle w:val="Heading2"/>
      </w:pPr>
      <w:r>
        <w:t xml:space="preserve">2. The Historical Context: From Colonial Legacies to National Identity</w:t>
      </w:r>
    </w:p>
    <w:p>
      <w:pPr>
        <w:pStyle w:val="FirstParagraph"/>
      </w:pPr>
      <w:r>
        <w:t xml:space="preserve">To understand the current mandate of Curriculum Developers in Morocco, one must first address historical precedents. For decades, Moroccan education was heavily influenced by the French system, emphasizing theoretical knowledge and rote memorization. While this model produced a strong literary and philosophical tradition, it often neglected practical skills required in a rapidly digitizing global economy.</w:t>
      </w:r>
    </w:p>
    <w:p>
      <w:pPr>
        <w:pStyle w:val="BodyText"/>
      </w:pPr>
      <w:r>
        <w:t xml:space="preserve">In recent years, the Moroccan Ministry of National Education has initiated reforms to introduce competency-based approaches. However, implementation varies significantly across regions. In Casablanca, where diversity is high—ranging from elite private institutions to under-resourced public schools—the role of the Curriculum Developer becomes crucial in standardizing quality while allowing for contextual flexibility. These developers must navigate the delicate balance of preserving Arabic and Amazigh heritage while integrating English and French as languages of technical instruction.</w:t>
      </w:r>
    </w:p>
    <w:bookmarkEnd w:id="22"/>
    <w:bookmarkStart w:id="23" w:name="X7d0ee750e7c0436e2b786ce629b7d5cb654f29a"/>
    <w:p>
      <w:pPr>
        <w:pStyle w:val="Heading2"/>
      </w:pPr>
      <w:r>
        <w:t xml:space="preserve">3. The Profile of a Modern Curriculum Developer in Casablanca</w:t>
      </w:r>
    </w:p>
    <w:p>
      <w:pPr>
        <w:pStyle w:val="FirstParagraph"/>
      </w:pPr>
      <w:r>
        <w:t xml:space="preserve">A contemporary Curriculum Developer operating in Casablanca possesses a unique multidisciplinary skill set. Unlike traditional academics, these professionals often have backgrounds in industry, technology, or international development alongside formal degrees in education. Their primary responsibility is to translate broad policy goals into actionable classroom experiences.</w:t>
      </w:r>
    </w:p>
    <w:p>
      <w:pPr>
        <w:pStyle w:val="BodyText"/>
      </w:pPr>
      <w:r>
        <w:t xml:space="preserve">In Casablanca, this involves several key tasks:</w:t>
      </w:r>
    </w:p>
    <w:p>
      <w:pPr>
        <w:numPr>
          <w:ilvl w:val="0"/>
          <w:numId w:val="1001"/>
        </w:numPr>
        <w:pStyle w:val="Compact"/>
      </w:pPr>
      <w:r>
        <w:rPr>
          <w:bCs/>
          <w:b/>
        </w:rPr>
        <w:t xml:space="preserve">Labor Market Alignment:</w:t>
      </w:r>
      <w:r>
        <w:t xml:space="preserve"> </w:t>
      </w:r>
      <w:r>
        <w:t xml:space="preserve">Collaborating with local industries such as aerospace (exemplified by the Aeronautic Valley), automotive manufacturing, and information technology to identify skill gaps.</w:t>
      </w:r>
    </w:p>
    <w:p>
      <w:pPr>
        <w:numPr>
          <w:ilvl w:val="0"/>
          <w:numId w:val="1001"/>
        </w:numPr>
        <w:pStyle w:val="Compact"/>
      </w:pPr>
      <w:r>
        <w:t xml:space="preserve">Digital Integration:&gt; Incorporating digital literacy and coding into core subjects, reflecting Casablanca’s growing status as a tech hub in Africa.</w:t>
      </w:r>
    </w:p>
    <w:p>
      <w:pPr>
        <w:numPr>
          <w:ilvl w:val="0"/>
          <w:numId w:val="1001"/>
        </w:numPr>
        <w:pStyle w:val="Compact"/>
      </w:pPr>
      <w:r>
        <w:rPr>
          <w:bCs/>
          <w:b/>
        </w:rPr>
        <w:t xml:space="preserve">Cultural Relevance:</w:t>
      </w:r>
      <w:r>
        <w:t xml:space="preserve"> </w:t>
      </w:r>
      <w:r>
        <w:t xml:space="preserve">Ensuring that learning materials reflect the diverse social fabric of Casablanca, including its coastal identity and migrant communities.</w:t>
      </w:r>
    </w:p>
    <w:bookmarkEnd w:id="23"/>
    <w:bookmarkStart w:id="24" w:name="X0df9766cd9402e136c63b1952f2cf3b514240d9"/>
    <w:p>
      <w:pPr>
        <w:pStyle w:val="Heading2"/>
      </w:pPr>
      <w:r>
        <w:t xml:space="preserve">4. Case Study: STEM Education Reform in Casablanca</w:t>
      </w:r>
    </w:p>
    <w:p>
      <w:pPr>
        <w:pStyle w:val="FirstParagraph"/>
      </w:pPr>
      <w:r>
        <w:t xml:space="preserve">The implementation of Science, Technology, Engineering, and Mathematics (STEM) curricula provides a compelling example of the Curriculum Developer’s impact. In several pilot schools across Casablanca-Mohammedia and Casablanca-Settat regions, Curriculum Developers have replaced generic science textbooks with project-based learning modules.</w:t>
      </w:r>
    </w:p>
    <w:p>
      <w:pPr>
        <w:pStyle w:val="BodyText"/>
      </w:pPr>
      <w:r>
        <w:t xml:space="preserve">For instance, rather than memorizing chemical formulas in isolation, students engage in projects related to water purification—a critical issue for coastal cities like Casablanca. This approach not only enhances engagement but also demonstrates the practical utility of education. The Curriculum Developers involved reported that this shift required extensive training for teachers, highlighting that curriculum change is as much about changing mindsets as it is about changing content.</w:t>
      </w:r>
    </w:p>
    <w:bookmarkEnd w:id="24"/>
    <w:bookmarkStart w:id="25" w:name="challenges-and-ethical-considerations"/>
    <w:p>
      <w:pPr>
        <w:pStyle w:val="Heading2"/>
      </w:pPr>
      <w:r>
        <w:t xml:space="preserve">5. Challenges and Ethical Considerations</w:t>
      </w:r>
    </w:p>
    <w:p>
      <w:pPr>
        <w:pStyle w:val="FirstParagraph"/>
      </w:pPr>
      <w:r>
        <w:t xml:space="preserve">The work of Curriculum Developers in Morocco is not without significant challenges. One major obstacle is the disparity in resources between private and public schools. While elite institutions in Casablanca’s Anfa or Ain Diab districts can easily adopt high-tech, global curricula, public schools may struggle with basic infrastructure. Curriculum Developers must therefore create modular frameworks that are scalable and adaptable to varying resource levels.</w:t>
      </w:r>
    </w:p>
    <w:p>
      <w:pPr>
        <w:pStyle w:val="BodyText"/>
      </w:pPr>
      <w:r>
        <w:t xml:space="preserve">Furthermore, there is the challenge of linguistic transition. Balancing the instruction of scientific concepts in French (traditional) versus English (global standard) requires careful pedagogical planning to avoid cognitive overload for students. Ethical considerations also arise regarding the representation of local history and identity within globalized curricula, ensuring that Morocco’s narrative remains central to its educational discourse.</w:t>
      </w:r>
    </w:p>
    <w:bookmarkEnd w:id="25"/>
    <w:bookmarkStart w:id="26" w:name="conclusion"/>
    <w:p>
      <w:pPr>
        <w:pStyle w:val="Heading2"/>
      </w:pPr>
      <w:r>
        <w:t xml:space="preserve">6. Conclusion</w:t>
      </w:r>
    </w:p>
    <w:p>
      <w:pPr>
        <w:pStyle w:val="FirstParagraph"/>
      </w:pPr>
      <w:r>
        <w:t xml:space="preserve">The transformation of Casablanca into a model city for sustainable development is inextricably linked to the quality of its human capital. At the heart of this human capital formation lies the Curriculum Developer. These professionals act as vital conduits, translating national ambitions into classroom realities. By adopting competency-based, culturally responsive, and technologically integrated frameworks, Curriculum Developers in Casablanca are reshaping Morocco’s educational future.</w:t>
      </w:r>
    </w:p>
    <w:p>
      <w:pPr>
        <w:pStyle w:val="BodyText"/>
      </w:pPr>
      <w:r>
        <w:t xml:space="preserve">Future research should focus on longitudinal studies to measure the long-term impact of these new curricula on graduate employability and civic engagement. As Morocco continues to open its doors to global investment, the strategic work of Curriculum Developers will remain essential in ensuring that Casablanca’s youth are not just educated, but empowered.</w:t>
      </w:r>
    </w:p>
    <w:bookmarkEnd w:id="26"/>
    <w:bookmarkStart w:id="27" w:name="references"/>
    <w:p>
      <w:pPr>
        <w:pStyle w:val="Heading2"/>
      </w:pPr>
      <w:r>
        <w:t xml:space="preserve">References</w:t>
      </w:r>
    </w:p>
    <w:p>
      <w:pPr>
        <w:numPr>
          <w:ilvl w:val="0"/>
          <w:numId w:val="1002"/>
        </w:numPr>
        <w:pStyle w:val="Compact"/>
      </w:pPr>
      <w:r>
        <w:t xml:space="preserve">Gonzalez-Pampillon, N., &amp; Alami, S. (2019). *Reform of the Education System in Morocco: Status and Challenges*. World Bank Group.</w:t>
      </w:r>
    </w:p>
    <w:p>
      <w:pPr>
        <w:numPr>
          <w:ilvl w:val="0"/>
          <w:numId w:val="1002"/>
        </w:numPr>
        <w:pStyle w:val="Compact"/>
      </w:pPr>
      <w:r>
        <w:t xml:space="preserve">Hammoudi, R. (2021). "Competency-Based Approaches in North African Classrooms." *Journal of Educational Policy*, 36(4), 450-468.</w:t>
      </w:r>
    </w:p>
    <w:p>
      <w:pPr>
        <w:numPr>
          <w:ilvl w:val="0"/>
          <w:numId w:val="1002"/>
        </w:numPr>
        <w:pStyle w:val="Compact"/>
      </w:pPr>
      <w:r>
        <w:t xml:space="preserve">Moroccan Ministry of National Education. (2015). *Strategic Vision for the Development of the Education System 2015-2030*. Rabat: MEN.</w:t>
      </w:r>
    </w:p>
    <w:p>
      <w:pPr>
        <w:numPr>
          <w:ilvl w:val="0"/>
          <w:numId w:val="1002"/>
        </w:numPr>
        <w:pStyle w:val="Compact"/>
      </w:pPr>
      <w:r>
        <w:t xml:space="preserve">Oubrou, A. (2022). "Digital Literacy and Economic Growth in Casablanca." *African Journal of Technology Studies*, 11(2),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Redefining Pedagogy in the Maghreb: The Strategic Role of Curriculum Developers in Casablanca’s Educational Transformation</dc:title>
  <dc:creator/>
  <cp:keywords/>
  <dcterms:created xsi:type="dcterms:W3CDTF">2026-07-29T12:51:08Z</dcterms:created>
  <dcterms:modified xsi:type="dcterms:W3CDTF">2026-07-29T12:51:08Z</dcterms:modified>
</cp:coreProperties>
</file>

<file path=docProps/custom.xml><?xml version="1.0" encoding="utf-8"?>
<Properties xmlns="http://schemas.openxmlformats.org/officeDocument/2006/custom-properties" xmlns:vt="http://schemas.openxmlformats.org/officeDocument/2006/docPropsVTypes"/>
</file>