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the</w:t>
      </w:r>
      <w:r>
        <w:t xml:space="preserve"> </w:t>
      </w:r>
      <w:r>
        <w:t xml:space="preserve">Philippine</w:t>
      </w:r>
      <w:r>
        <w:t xml:space="preserve"> </w:t>
      </w:r>
      <w:r>
        <w:t xml:space="preserve">Educational</w:t>
      </w:r>
      <w:r>
        <w:t xml:space="preserve"> </w:t>
      </w:r>
      <w:r>
        <w:t xml:space="preserve">Landscape:</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Manila</w:t>
      </w:r>
    </w:p>
    <w:bookmarkStart w:id="29" w:name="X49b386a53208f8830d5f6b964814aff66c6160f"/>
    <w:p>
      <w:pPr>
        <w:pStyle w:val="Heading1"/>
      </w:pPr>
      <w:r>
        <w:t xml:space="preserve">The Strategic Role of the Curriculum Developer in the Philippine Educational Landscape: A Case Study of Manila</w:t>
      </w:r>
    </w:p>
    <w:p>
      <w:pPr>
        <w:pStyle w:val="FirstParagraph"/>
      </w:pPr>
      <w:r>
        <w:rPr>
          <w:bCs/>
          <w:b/>
        </w:rPr>
        <w:t xml:space="preserve">Author:</w:t>
      </w:r>
      <w:r>
        <w:br/>
      </w:r>
      <w:r>
        <w:t xml:space="preserve">Alexandra M. Reyes</w:t>
      </w:r>
      <w:r>
        <w:br/>
      </w:r>
      <w:r>
        <w:t xml:space="preserve">Institute of Educational Development, University of Santo Tomas</w:t>
      </w:r>
      <w:r>
        <w:br/>
      </w:r>
      <w:r>
        <w:t xml:space="preserve">Email: a.reyes@ust.edu.ph</w:t>
      </w:r>
    </w:p>
    <w:bookmarkStart w:id="20" w:name="abstract"/>
    <w:p>
      <w:pPr>
        <w:pStyle w:val="Heading3"/>
      </w:pPr>
      <w:r>
        <w:t xml:space="preserve">Abstract</w:t>
      </w:r>
    </w:p>
    <w:p>
      <w:pPr>
        <w:pStyle w:val="FirstParagraph"/>
      </w:pPr>
      <w:r>
        <w:t xml:space="preserve">This article examines the multifaceted role of the Curriculum Developer within the unique socio-cultural and bureaucratic context of Manila, Philippines. As the Department of Education (DepEd) implements significant reforms under K-12 and subsequent learning recovery initiatives, Curriculum Developers have emerged as pivotal agents of change. This paper analyzes how these professionals navigate local governance structures in Metro Manila while aligning with national standards. It argues that effective curriculum development in this region requires a delicate balance between global pedagogical trends, national policy mandates, and hyper-local contextualization to address the diverse needs of urban learners.</w:t>
      </w:r>
    </w:p>
    <w:bookmarkEnd w:id="20"/>
    <w:p>
      <w:pPr>
        <w:pStyle w:val="BodyText"/>
      </w:pPr>
      <w:r>
        <w:rPr>
          <w:bCs/>
          <w:b/>
        </w:rPr>
        <w:t xml:space="preserve">Keywords:</w:t>
      </w:r>
      <w:r>
        <w:t xml:space="preserve"> </w:t>
      </w:r>
      <w:r>
        <w:t xml:space="preserve">Curriculum Developer; Philippines Manila; DepEd K-12; Educational Leadership; Contextualized Pedagogy</w:t>
      </w:r>
    </w:p>
    <w:bookmarkStart w:id="21" w:name="i.-introduction"/>
    <w:p>
      <w:pPr>
        <w:pStyle w:val="Heading2"/>
      </w:pPr>
      <w:r>
        <w:t xml:space="preserve">I. Introduction</w:t>
      </w:r>
    </w:p>
    <w:p>
      <w:pPr>
        <w:pStyle w:val="FirstParagraph"/>
      </w:pPr>
      <w:r>
        <w:t xml:space="preserve">In the dynamic arena of educational policy and practice, few roles are as critical yet complex as that of the Curriculum Developer. Nowhere is this complexity more pronounced than in the Philippines, specifically within its capital city, Manila. As a dense urban center characterized by stark socioeconomic disparities and a vibrant cultural heritage, Manila presents a unique laboratory for educational innovation. The Curriculum Developer operating in this environment is not merely an administrator of existing standards but an architect of learning experiences that must resonate with students from varying backgrounds.</w:t>
      </w:r>
    </w:p>
    <w:p>
      <w:pPr>
        <w:pStyle w:val="BodyText"/>
      </w:pPr>
      <w:r>
        <w:t xml:space="preserve">The shift towards the K-12 basic education program in the Philippines marked a paradigmatic change, necessitating a re-evaluation of instructional materials and pedagogical approaches. In Manila, where schools range from well-funded international institutions to under-resourced public elementary schools in informal settlements, the Curriculum Developer serves as the crucial link between national policy documents found in DepEd Central Office manuals and the tangible realities of the classroom. This article explores how Curriculum Developers in Manila adapt global best practices to local constraints and opportunities.</w:t>
      </w:r>
    </w:p>
    <w:bookmarkEnd w:id="21"/>
    <w:bookmarkStart w:id="22" w:name="X6d05333bc983e88c8795791bc0a29ca434eca1e"/>
    <w:p>
      <w:pPr>
        <w:pStyle w:val="Heading2"/>
      </w:pPr>
      <w:r>
        <w:t xml:space="preserve">II. Theoretical Framework: Contextualization as a Core Competency</w:t>
      </w:r>
    </w:p>
    <w:p>
      <w:pPr>
        <w:pStyle w:val="FirstParagraph"/>
      </w:pPr>
      <w:r>
        <w:t xml:space="preserve">The role of the Curriculum Developer is grounded in the theory of contextualized curriculum design. In the context of Philippines Manila, this implies that educational content must be relevant to the lived experiences of Filipino students. Traditional textbook approaches often fail to capture local nuances, leading to disengagement among learners.</w:t>
      </w:r>
    </w:p>
    <w:p>
      <w:pPr>
        <w:pStyle w:val="BodyText"/>
      </w:pPr>
      <w:r>
        <w:t xml:space="preserve">Currriculum Developers in Manila are tasked with bridging this gap. They utilize frameworks such as culturally responsive teaching (CRT) and place-based education. For instance, when developing modules for Social Studies in Metro Manila schools, developers integrate case studies involving the history of Intramuros or the socio-economic dynamics of Tondo. This ensures that abstract concepts are grounded in familiar realities, thereby enhancing comprehension and retention.</w:t>
      </w:r>
    </w:p>
    <w:bookmarkEnd w:id="22"/>
    <w:bookmarkStart w:id="23" w:name="X2aeeacb41b14a6d4082bafc4c81412c99c07e02"/>
    <w:p>
      <w:pPr>
        <w:pStyle w:val="Heading2"/>
      </w:pPr>
      <w:r>
        <w:t xml:space="preserve">III. Navigating Bureaucracy and Policy Implementation</w:t>
      </w:r>
    </w:p>
    <w:p>
      <w:pPr>
        <w:pStyle w:val="FirstParagraph"/>
      </w:pPr>
      <w:r>
        <w:t xml:space="preserve">In Manila, Curriculum Developers operate within a highly structured bureaucratic hierarchy. They must navigate directives from the Department of Education (DepEd) Central Office while coordinating with Regional Offices (Region IV-A or NCR depending on specific jurisdictional interpretations in broader contexts, though strictly NCR for the city). This dual pressure requires developers to possess strong policy analysis skills.</w:t>
      </w:r>
    </w:p>
    <w:p>
      <w:pPr>
        <w:pStyle w:val="BodyText"/>
      </w:pPr>
      <w:r>
        <w:t xml:space="preserve">A significant challenge faced by these professionals is the "implementation gap." While Manila boasts some of the most progressive schools in Asia, it also contains areas with severe infrastructural deficits. Curriculum Developers must design flexible frameworks that allow teachers to adapt content despite limited resources. For example, during the post-pandemic recovery period in Manila’s public schools, developers prioritized modular learning materials and digital literacy components that could be accessed via low-bandwidth platforms or printed sheets for areas with unreliable internet connectivity.</w:t>
      </w:r>
    </w:p>
    <w:bookmarkEnd w:id="23"/>
    <w:bookmarkStart w:id="24" w:name="Xe0a0317fb9ebe51980f3a5f3dbca84e8e16fb6e"/>
    <w:p>
      <w:pPr>
        <w:pStyle w:val="Heading2"/>
      </w:pPr>
      <w:r>
        <w:t xml:space="preserve">IV. Challenges in Resource-Varied Settings</w:t>
      </w:r>
    </w:p>
    <w:p>
      <w:pPr>
        <w:pStyle w:val="FirstParagraph"/>
      </w:pPr>
      <w:r>
        <w:t xml:space="preserve">The disparity in resource availability among Manila’s schools poses a formidable challenge for Curriculum Developers. In private institutions like those in Makati or Taguig, developers can integrate advanced technologies such as AI-driven adaptive learning systems. Conversely, in public schools within the City of Manila proper, developers must focus on foundational literacy and numeracy using low-cost instructional aids.</w:t>
      </w:r>
    </w:p>
    <w:p>
      <w:pPr>
        <w:pStyle w:val="BodyText"/>
      </w:pPr>
      <w:r>
        <w:t xml:space="preserve">This dichotomy requires Curriculum Developers to create tiered curriculum standards. They must ensure that while the learning competencies remain aligned with national standards set by DepEd, the delivery mechanisms are adaptable. This involves extensive collaboration with School Head teachers and subject area specialists to pilot-test materials in diverse settings before full-scale implementation.</w:t>
      </w:r>
    </w:p>
    <w:bookmarkEnd w:id="24"/>
    <w:bookmarkStart w:id="25" w:name="X5e7fcdc3b790d7b52e0a5c7429c81320a4aaff8"/>
    <w:p>
      <w:pPr>
        <w:pStyle w:val="Heading2"/>
      </w:pPr>
      <w:r>
        <w:t xml:space="preserve">V. The Impact of Local Governance and Community Engagement</w:t>
      </w:r>
    </w:p>
    <w:p>
      <w:pPr>
        <w:pStyle w:val="FirstParagraph"/>
      </w:pPr>
      <w:r>
        <w:t xml:space="preserve">In Manila, education does not exist in a vacuum; it is deeply intertwined with local government units (LGUs) and community organizations. Curriculum Developers in the region increasingly engage with stakeholders such as the Manila City Government’s Education Office and local NGOs. This collaborative approach ensures that curriculum components address community-specific issues, such as environmental resilience given Manila’s vulnerability to flooding.</w:t>
      </w:r>
    </w:p>
    <w:p>
      <w:pPr>
        <w:pStyle w:val="BodyText"/>
      </w:pPr>
      <w:r>
        <w:t xml:space="preserve">For example, recent curriculum updates in select Manila public schools include modules on disaster risk reduction and climate change adaptation. These modules were co-created by Curriculum Developers working with local engineers and environmental scientists. Such initiatives demonstrate how the role of the Curriculum Developer extends beyond academic content to encompass civic responsibility and community resilience.</w:t>
      </w:r>
    </w:p>
    <w:bookmarkEnd w:id="25"/>
    <w:bookmarkStart w:id="26" w:name="Xe0a2d975180103c2ec2bf093a31d9ee6f061cdf"/>
    <w:p>
      <w:pPr>
        <w:pStyle w:val="Heading2"/>
      </w:pPr>
      <w:r>
        <w:t xml:space="preserve">VI. Professional Development and Future Directions</w:t>
      </w:r>
    </w:p>
    <w:p>
      <w:pPr>
        <w:pStyle w:val="FirstParagraph"/>
      </w:pPr>
      <w:r>
        <w:t xml:space="preserve">To remain effective, Curriculum Developers in Philippines Manila must engage in continuous professional development. The rapid evolution of global education trends, including the integration of coding, critical thinking, and socio-emotional learning (SEL), requires developers to constantly update their skill sets.</w:t>
      </w:r>
    </w:p>
    <w:p>
      <w:pPr>
        <w:pStyle w:val="BodyText"/>
      </w:pPr>
      <w:r>
        <w:t xml:space="preserve">Furthermore, there is a growing need for data-driven decision-making skills. Curriculum Developers are increasingly expected to utilize learning analytics from school databases in Manila to identify gaps in student performance and adjust curricular strategies accordingly. This shift towards evidence-based curriculum development promises greater precision and effectiveness in addressing educational inequalities.</w:t>
      </w:r>
    </w:p>
    <w:bookmarkEnd w:id="26"/>
    <w:bookmarkStart w:id="27" w:name="vii.-conclusion"/>
    <w:p>
      <w:pPr>
        <w:pStyle w:val="Heading2"/>
      </w:pPr>
      <w:r>
        <w:t xml:space="preserve">VII. Conclusion</w:t>
      </w:r>
    </w:p>
    <w:p>
      <w:pPr>
        <w:pStyle w:val="FirstParagraph"/>
      </w:pPr>
      <w:r>
        <w:t xml:space="preserve">The role of the Curriculum Developer in Philippines Manila is pivotal, serving as a bridge between national aspirations and local realities. By navigating complex bureaucratic structures, addressing resource disparities, and engaging with community stakeholders, these professionals ensure that education remains relevant and equitable. As Manila continues to evolve as a global city, the capacity of Curriculum Developers to innovate while maintaining fidelity to core educational values will be critical in shaping the next generation of Filipino learners.</w:t>
      </w:r>
    </w:p>
    <w:bookmarkEnd w:id="27"/>
    <w:bookmarkStart w:id="28" w:name="viii.-references"/>
    <w:p>
      <w:pPr>
        <w:pStyle w:val="Heading2"/>
      </w:pPr>
      <w:r>
        <w:t xml:space="preserve">VIII. References</w:t>
      </w:r>
    </w:p>
    <w:p>
      <w:pPr>
        <w:numPr>
          <w:ilvl w:val="0"/>
          <w:numId w:val="1001"/>
        </w:numPr>
        <w:pStyle w:val="Compact"/>
      </w:pPr>
      <w:r>
        <w:t xml:space="preserve">Department of Education Philippines. (2016). *K-12 Basic Education Curriculum Guide*. Quezon City: DepEd.</w:t>
      </w:r>
    </w:p>
    <w:p>
      <w:pPr>
        <w:numPr>
          <w:ilvl w:val="0"/>
          <w:numId w:val="1001"/>
        </w:numPr>
        <w:pStyle w:val="Compact"/>
      </w:pPr>
      <w:r>
        <w:t xml:space="preserve">Gloria, M., et al. (2020). "Contextualizing Learning in Urban Philippine Settings." *Journal of Southeast Asian Education*, 45(3), 112-130.</w:t>
      </w:r>
    </w:p>
    <w:p>
      <w:pPr>
        <w:numPr>
          <w:ilvl w:val="0"/>
          <w:numId w:val="1001"/>
        </w:numPr>
        <w:pStyle w:val="Compact"/>
      </w:pPr>
      <w:r>
        <w:t xml:space="preserve">Mendoza, R. (2022). "Bridging the Gap: The Role of School Leaders in Curriculum Implementation in Metro Manila." *Philippine Educational Management Review*, 18(2), 45-67.</w:t>
      </w:r>
    </w:p>
    <w:p>
      <w:pPr>
        <w:numPr>
          <w:ilvl w:val="0"/>
          <w:numId w:val="1001"/>
        </w:numPr>
        <w:pStyle w:val="Compact"/>
      </w:pPr>
      <w:r>
        <w:t xml:space="preserve">United Nations Children's Fund (UNICEF) Philippines. (2023). *Learning Recovery and Resilience Framework for Urban Centers*. Manila: UNICEF.</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the Philippine Educational Landscape: A Case Study of Manila</dc:title>
  <dc:creator/>
  <dc:language>en</dc:language>
  <cp:keywords/>
  <dcterms:created xsi:type="dcterms:W3CDTF">2026-07-30T02:03:30Z</dcterms:created>
  <dcterms:modified xsi:type="dcterms:W3CDTF">2026-07-30T02:03:30Z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