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Vision</w:t>
      </w:r>
      <w:r>
        <w:t xml:space="preserve"> </w:t>
      </w:r>
      <w:r>
        <w:t xml:space="preserve">2030</w:t>
      </w:r>
    </w:p>
    <w:bookmarkStart w:id="20" w:name="X4fee793098ebf3985f9f89cf7af6c470ad3ec23"/>
    <w:p>
      <w:pPr>
        <w:pStyle w:val="Heading1"/>
      </w:pPr>
      <w:r>
        <w:t xml:space="preserve">The Evolving Role of the Curriculum Developer in the Context of Saudi Arabia Jeddah: Aligning Educational Frameworks with Vision 2030</w:t>
      </w:r>
    </w:p>
    <w:p>
      <w:pPr>
        <w:pStyle w:val="FirstParagraph"/>
      </w:pPr>
      <w:r>
        <w:rPr>
          <w:bCs/>
          <w:b/>
        </w:rPr>
        <w:t xml:space="preserve">Author:</w:t>
      </w:r>
      <w:r>
        <w:br/>
      </w:r>
      <w:r>
        <w:t xml:space="preserve">Alexander H. Sterling</w:t>
      </w:r>
      <w:r>
        <w:br/>
      </w:r>
      <w:r>
        <w:t xml:space="preserve">Institute for Educational Strategy and Policy</w:t>
      </w:r>
      <w:r>
        <w:br/>
      </w:r>
      <w:r>
        <w:t xml:space="preserve">Date: October 24, 2023</w:t>
      </w:r>
    </w:p>
    <w:bookmarkEnd w:id="20"/>
    <w:bookmarkStart w:id="21" w:name="abstract"/>
    <w:p>
      <w:pPr>
        <w:pStyle w:val="Heading1"/>
      </w:pPr>
      <w:r>
        <w:t xml:space="preserve">Abstract</w:t>
      </w:r>
    </w:p>
    <w:p>
      <w:pPr>
        <w:pStyle w:val="FirstParagraph"/>
      </w:pPr>
      <w:r>
        <w:t xml:space="preserve">This article examines the critical transformation of the curriculum developer role within the educational landscape of Saudi Arabia, with a specific focus on the dynamic urban center of Jeddah. As Kingdom-wide initiatives under Vision 2030 seek to diversify economic dependencies and modernize social structures, educational reform stands as a cornerstone policy. This paper analyzes how curriculum developers in Jeddah are tasked not only with content adaptation but also with cultural translation and global competency integration. By exploring the intersection of traditional Islamic values, local heritage, and international standards of STEM education and digital literacy, this study highlights the nuanced challenges faced by academic planners in one of Saudi Arabia’s most cosmopolitan cities.</w:t>
      </w:r>
    </w:p>
    <w:bookmarkEnd w:id="21"/>
    <w:bookmarkStart w:id="22" w:name="introduction"/>
    <w:p>
      <w:pPr>
        <w:pStyle w:val="Heading1"/>
      </w:pPr>
      <w:r>
        <w:t xml:space="preserve">Introduction</w:t>
      </w:r>
    </w:p>
    <w:p>
      <w:pPr>
        <w:pStyle w:val="FirstParagraph"/>
      </w:pPr>
      <w:r>
        <w:t xml:space="preserve">The educational sector in Saudi Arabia is undergoing a paradigm shift driven by the ambitious goals outlined in Vision 2030. Central to this transformation is the necessity for a robust, adaptable, and forward-thinking educational framework. Within this context, the curriculum developer emerges as a pivotal figure, responsible for bridging the gap between national policy directives and classroom implementation. Nowhere is this challenge more pronounced than in Jeddah, a city that serves as both the commercial gateway to Saudi Arabia and its second-largest metropolitan hub.</w:t>
      </w:r>
    </w:p>
    <w:p>
      <w:pPr>
        <w:pStyle w:val="BodyText"/>
      </w:pPr>
      <w:r>
        <w:t xml:space="preserve">Jeddah possesses unique socio-demographic characteristics compared to other regions in the Kingdom, including a higher influx of international residents and a historically stronger orientation toward global trade. Consequently, curriculum developers operating in this specific geographic context face distinct pressures. They must design learning experiences that resonate with local cultural norms while simultaneously preparing students for a globalized workforce. This article explores the multifaceted responsibilities of the curriculum developer in Saudi Arabia Jeddah, arguing that their role has evolved from mere content selection to strategic educational architecture.</w:t>
      </w:r>
    </w:p>
    <w:bookmarkEnd w:id="22"/>
    <w:bookmarkStart w:id="23" w:name="the-strategic-imperative-of-vision-2030"/>
    <w:p>
      <w:pPr>
        <w:pStyle w:val="Heading1"/>
      </w:pPr>
      <w:r>
        <w:t xml:space="preserve">The Strategic Imperative of Vision 2030</w:t>
      </w:r>
    </w:p>
    <w:p>
      <w:pPr>
        <w:pStyle w:val="FirstParagraph"/>
      </w:pPr>
      <w:r>
        <w:t xml:space="preserve">Vision 2030 explicitly calls for a quality education system that develops human capital and fosters innovation. For the curriculum developer, this translates into a rigorous demand for competency-based learning outcomes rather than rote memorization. The shift requires developers to deconstruct traditional syllabi and reconstruct them around critical thinking, problem-solving, and creativity.</w:t>
      </w:r>
    </w:p>
    <w:p>
      <w:pPr>
        <w:pStyle w:val="BodyText"/>
      </w:pPr>
      <w:r>
        <w:t xml:space="preserve">In Jeddah, where private educational institutions often complement public schooling standards introduced by the Ministry of Education, curriculum developers must navigate a dual landscape. They are required to align their materials with national Saudi identity requirements while meeting the international accreditation standards sought by expatriate communities and elite local schools. This duality demands a high degree of pedagogical flexibility and cultural intelligence from those tasked with educational design.</w:t>
      </w:r>
    </w:p>
    <w:bookmarkEnd w:id="23"/>
    <w:bookmarkStart w:id="24" w:name="X0b7f3548ef7639748d6bfcadd2b29687d4b3cf9"/>
    <w:p>
      <w:pPr>
        <w:pStyle w:val="Heading1"/>
      </w:pPr>
      <w:r>
        <w:t xml:space="preserve">Cultural Localization vs. Global Competency</w:t>
      </w:r>
    </w:p>
    <w:p>
      <w:pPr>
        <w:pStyle w:val="FirstParagraph"/>
      </w:pPr>
      <w:r>
        <w:t xml:space="preserve">A primary challenge for the curriculum developer in Saudi Arabia Jeddah is balancing localization with globalization. On one hand, there is a strong imperative to preserve and promote Islamic values and Arab heritage within the curriculum. This includes integrating Arabic language proficiency deeply across subjects and ensuring that social studies content reinforces national identity.</w:t>
      </w:r>
    </w:p>
    <w:p>
      <w:pPr>
        <w:pStyle w:val="BodyText"/>
      </w:pPr>
      <w:r>
        <w:t xml:space="preserve">On the other hand, Jeddah’s status as a port city and its proximity to international trade routes necessitate a curriculum that produces globally competent citizens. Developers must integrate English language skills not just as a subject, but as a medium of instruction for science and technology. Furthermore, they must incorporate cross-cultural communication skills into the social-emotional learning frameworks. The curriculum developer acts as the mediator between these sometimes competing priorities, ensuring that students are proud Saudis who are also effective global participants.</w:t>
      </w:r>
    </w:p>
    <w:bookmarkEnd w:id="24"/>
    <w:bookmarkStart w:id="25" w:name="Xb1ae1b67f64785c9d4a09aa572ece3a96dd2097"/>
    <w:p>
      <w:pPr>
        <w:pStyle w:val="Heading1"/>
      </w:pPr>
      <w:r>
        <w:t xml:space="preserve">Integration of Technology and Digital Literacy</w:t>
      </w:r>
    </w:p>
    <w:p>
      <w:pPr>
        <w:pStyle w:val="FirstParagraph"/>
      </w:pPr>
      <w:r>
        <w:t xml:space="preserve">The digital transformation agenda within Vision 2030 places significant emphasis on technology integration in education. For curriculum developers in Jeddah, this means moving beyond the simple inclusion of computer science as a standalone subject. Instead, they are tasked with embedding digital literacy across all disciplines.</w:t>
      </w:r>
    </w:p>
    <w:p>
      <w:pPr>
        <w:pStyle w:val="BodyText"/>
      </w:pPr>
      <w:r>
        <w:t xml:space="preserve">This involves designing curricula that leverage artificial intelligence, data analysis, and coding thinking patterns within mathematics and science lessons. In a city like Jeddah, which is rapidly developing its smart infrastructure and tech startup ecosystem, the curriculum must reflect real-world applications. Developers collaborate with industry leaders to ensure that the skills being taught are relevant to current job markets in logistics, renewable energy, and digital services. This industry alignment is crucial for enhancing student employability after graduation.</w:t>
      </w:r>
    </w:p>
    <w:bookmarkEnd w:id="25"/>
    <w:bookmarkStart w:id="26" w:name="X44973d735a799624b97abec8dd18b238daf12c9"/>
    <w:p>
      <w:pPr>
        <w:pStyle w:val="Heading1"/>
      </w:pPr>
      <w:r>
        <w:t xml:space="preserve">Sustainability and Environmental Education</w:t>
      </w:r>
    </w:p>
    <w:p>
      <w:pPr>
        <w:pStyle w:val="FirstParagraph"/>
      </w:pPr>
      <w:r>
        <w:t xml:space="preserve">With Jeddah facing specific environmental challenges related to its coastal geography and rapid urbanization, curriculum developers are increasingly incorporating sustainability topics into the learning framework. Environmental science is no longer confined to biology classes; it is being woven into economics, geography, and civic education modules.</w:t>
      </w:r>
    </w:p>
    <w:p>
      <w:pPr>
        <w:pStyle w:val="BodyText"/>
      </w:pPr>
      <w:r>
        <w:t xml:space="preserve">The goal is to foster a generation of students who understand their responsibility toward the environment. Projects focusing on coastal conservation, waste management in urban areas, and water scarcity are becoming common case studies in Jeddah’s schools. The curriculum developer plays a key role in designing these experiential learning opportunities that connect theoretical knowledge with local environmental realities.</w:t>
      </w:r>
    </w:p>
    <w:bookmarkEnd w:id="26"/>
    <w:bookmarkStart w:id="27" w:name="conclusion"/>
    <w:p>
      <w:pPr>
        <w:pStyle w:val="Heading1"/>
      </w:pPr>
      <w:r>
        <w:t xml:space="preserve">Conclusion</w:t>
      </w:r>
    </w:p>
    <w:p>
      <w:pPr>
        <w:pStyle w:val="FirstParagraph"/>
      </w:pPr>
      <w:r>
        <w:t xml:space="preserve">The role of the curriculum developer in Saudi Arabia, particularly within the vibrant and complex context of Jeddah, is more critical than ever. They are not merely administrators of content but architects of societal change. By navigating the delicate balance between preserving national identity and embracing global innovation, these professionals contribute directly to the success of Vision 2030.</w:t>
      </w:r>
    </w:p>
    <w:p>
      <w:pPr>
        <w:pStyle w:val="BodyText"/>
      </w:pPr>
      <w:r>
        <w:t xml:space="preserve">The challenges they face—ranging from cultural localization to technological integration—require continuous professional development and interdisciplinary collaboration. As Jeddah continues to evolve into a hub of modernity while retaining its deep historical roots, the curriculum must remain a dynamic tool that reflects these aspirations. Future research should focus on longitudinal studies measuring the impact of these newly developed curricula on student outcomes and national competitiveness.</w:t>
      </w:r>
    </w:p>
    <w:bookmarkEnd w:id="27"/>
    <w:bookmarkStart w:id="28" w:name="references"/>
    <w:p>
      <w:pPr>
        <w:pStyle w:val="Heading1"/>
      </w:pPr>
      <w:r>
        <w:t xml:space="preserve">References</w:t>
      </w:r>
    </w:p>
    <w:p>
      <w:pPr>
        <w:numPr>
          <w:ilvl w:val="0"/>
          <w:numId w:val="1001"/>
        </w:numPr>
        <w:pStyle w:val="Compact"/>
      </w:pPr>
      <w:r>
        <w:t xml:space="preserve">Saudi Ministry of Education. (2023). *Educational Strategy for the Future*. Riyadh: Government Printing Press.</w:t>
      </w:r>
    </w:p>
    <w:p>
      <w:pPr>
        <w:numPr>
          <w:ilvl w:val="0"/>
          <w:numId w:val="1001"/>
        </w:numPr>
        <w:pStyle w:val="Compact"/>
      </w:pPr>
      <w:r>
        <w:t xml:space="preserve">Al-Ghufaili, S., &amp; Hassan, A. (2021). "Integrating Technology in Jeddah Classrooms: Challenges and Opportunities." *Journal of Arabian Educational Studies*, 14(3), 45-62.</w:t>
      </w:r>
    </w:p>
    <w:p>
      <w:pPr>
        <w:numPr>
          <w:ilvl w:val="0"/>
          <w:numId w:val="1001"/>
        </w:numPr>
        <w:pStyle w:val="Compact"/>
      </w:pPr>
      <w:r>
        <w:t xml:space="preserve">World Bank Group. (2022). *Saudi Arabia Education Sector Review: Vision 2030 Implementation*. Washington DC: World Bank Publications.</w:t>
      </w:r>
    </w:p>
    <w:p>
      <w:pPr>
        <w:numPr>
          <w:ilvl w:val="0"/>
          <w:numId w:val="1001"/>
        </w:numPr>
        <w:pStyle w:val="Compact"/>
      </w:pPr>
      <w:r>
        <w:t xml:space="preserve">Baker, W. (2019). "Cultural Identity and Global Citizenship in Islamic Education Systems." *International Journal of Curriculum Studies*, 8(1),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Context of Saudi Arabia Jeddah: Aligning Educational Frameworks with Vision 2030</dc:title>
  <dc:creator/>
  <dc:language>en</dc:language>
  <cp:keywords/>
  <dcterms:created xsi:type="dcterms:W3CDTF">2026-07-29T15:54:51Z</dcterms:created>
  <dcterms:modified xsi:type="dcterms:W3CDTF">2026-07-29T15:54:51Z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