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Turkey</w:t>
      </w:r>
      <w:r>
        <w:t xml:space="preserve"> </w:t>
      </w:r>
      <w:r>
        <w:t xml:space="preserve">Istanbul:</w:t>
      </w:r>
      <w:r>
        <w:t xml:space="preserve"> </w:t>
      </w:r>
      <w:r>
        <w:t xml:space="preserve">Navigating</w:t>
      </w:r>
      <w:r>
        <w:t xml:space="preserve"> </w:t>
      </w:r>
      <w:r>
        <w:t xml:space="preserve">Modernization,</w:t>
      </w:r>
      <w:r>
        <w:t xml:space="preserve"> </w:t>
      </w:r>
      <w:r>
        <w:t xml:space="preserve">Tradition,</w:t>
      </w:r>
      <w:r>
        <w:t xml:space="preserve"> </w:t>
      </w:r>
      <w:r>
        <w:t xml:space="preserve">and</w:t>
      </w:r>
      <w:r>
        <w:t xml:space="preserve"> </w:t>
      </w:r>
      <w:r>
        <w:t xml:space="preserve">Global</w:t>
      </w:r>
      <w:r>
        <w:t xml:space="preserve"> </w:t>
      </w:r>
      <w:r>
        <w:t xml:space="preserve">Competitiveness</w:t>
      </w:r>
    </w:p>
    <w:bookmarkStart w:id="27" w:name="X7b86ab31792cb3b824edf1133eba4059d040645"/>
    <w:p>
      <w:pPr>
        <w:pStyle w:val="Heading1"/>
      </w:pPr>
      <w:r>
        <w:t xml:space="preserve">The Strategic Role of the Curriculum Developer in Turkey Istanbul: Navigating Modernization, Tradition, and Global Competitiveness</w:t>
      </w:r>
    </w:p>
    <w:p>
      <w:pPr>
        <w:pStyle w:val="FirstParagraph"/>
      </w:pPr>
      <w:r>
        <w:rPr>
          <w:bCs/>
          <w:b/>
        </w:rPr>
        <w:t xml:space="preserve">Abstract:</w:t>
      </w:r>
      <w:r>
        <w:br/>
      </w:r>
      <w:r>
        <w:t xml:space="preserve">This article examines the multifaceted role of the Curriculum Developer within the unique educational landscape of Turkey Istanbul. As a bridge between ancient pedagogical traditions and modern global standards, the Istanbul-based academic architect faces distinct challenges. This paper analyzes how curriculum developers in this megacity must balance national identity, religious heritage, and the imperative for digital literacy to prepare students for an increasingly interconnected world.</w:t>
      </w:r>
    </w:p>
    <w:bookmarkStart w:id="20" w:name="introduction"/>
    <w:p>
      <w:pPr>
        <w:pStyle w:val="Heading2"/>
      </w:pPr>
      <w:r>
        <w:t xml:space="preserve">1. Introduction</w:t>
      </w:r>
    </w:p>
    <w:p>
      <w:pPr>
        <w:pStyle w:val="FirstParagraph"/>
      </w:pPr>
      <w:r>
        <w:t xml:space="preserve">The city of Turkey Istanbul stands as a unique geographical and cultural crossroads, straddling two continents and embodying a complex dialogue between East and West. For educators operating within this vibrant metropolis, the task is not merely to transmit knowledge but to construct frameworks that resonate with both local heritage and global exigencies. Central to this endeavor is the Curriculum Developer, a professional whose influence extends far beyond classroom materials. In Turkey Istanbul, the curriculum developer acts as a strategic architect of national identity and future competitiveness.</w:t>
      </w:r>
    </w:p>
    <w:p>
      <w:pPr>
        <w:pStyle w:val="BodyText"/>
      </w:pPr>
      <w:r>
        <w:t xml:space="preserve">With over fifteen million inhabitants, Turkey Istanbul presents one of the densest and most diverse educational markets in Europe. The pressure on schools—both public institutions governed by the Ministry of National Education (MEB) and private international academies—is immense. Consequently, the role of the Curriculum Developer has evolved from a passive adapter of textbooks to an active designer of learning ecosystems. This article explores how these professionals navigate the tension between preserving Turkish cultural values and integrating contemporary, competency-based pedagogies.</w:t>
      </w:r>
    </w:p>
    <w:bookmarkEnd w:id="20"/>
    <w:bookmarkStart w:id="21" w:name="Xf8595bea8320cd3a29ce829142d33b84454babd"/>
    <w:p>
      <w:pPr>
        <w:pStyle w:val="Heading2"/>
      </w:pPr>
      <w:r>
        <w:t xml:space="preserve">2. The Dual Mandate: Local Identity and Global Standards</w:t>
      </w:r>
    </w:p>
    <w:p>
      <w:pPr>
        <w:pStyle w:val="FirstParagraph"/>
      </w:pPr>
      <w:r>
        <w:t xml:space="preserve">A primary challenge for the Curriculum Developer in Turkey Istanbul is maintaining a delicate balance between local cultural preservation and global integration. Unlike their counterparts in more homogenous societies, developers in this region must craft curricula that respect deep-seated religious and national traditions while simultaneously meeting international benchmarks such as PISA (Programme for International Student Assessment) scores and IB (International Baccalaureate) criteria.</w:t>
      </w:r>
    </w:p>
    <w:p>
      <w:pPr>
        <w:pStyle w:val="BodyText"/>
      </w:pPr>
      <w:r>
        <w:t xml:space="preserve">In practice, this means designing learning modules that highlight the Ottoman legacy, Turkish literature, and civic duty alongside coding, critical thinking skills required for the global tech industry. The Curriculum Developer must ensure that students in Turkey Istanbul feel a strong sense of belonging to their national community while possessing the linguistic and cultural agility to operate in multinational environments. This dual mandate requires a sophisticated understanding of both local societal expectations and international educational trends.</w:t>
      </w:r>
    </w:p>
    <w:bookmarkEnd w:id="21"/>
    <w:bookmarkStart w:id="22" w:name="X6221c33348bfc93462c6bf2d9e14f3c0a11e07c"/>
    <w:p>
      <w:pPr>
        <w:pStyle w:val="Heading2"/>
      </w:pPr>
      <w:r>
        <w:t xml:space="preserve">3. Technological Integration and Digital Literacy</w:t>
      </w:r>
    </w:p>
    <w:p>
      <w:pPr>
        <w:pStyle w:val="FirstParagraph"/>
      </w:pPr>
      <w:r>
        <w:t xml:space="preserve">The rapid digital transformation of Turkey Istanbul’s economy has placed additional demands on the Curriculum Developer. As the city emerges as a hub for startups, finance, and technology in Europe, there is an urgent need for graduates who are digitally fluent. The curriculum developer is now responsible for integrating STEM (Science, Technology, Engineering, and Mathematics) education not as isolated subjects but as interdisciplinary tools.</w:t>
      </w:r>
    </w:p>
    <w:p>
      <w:pPr>
        <w:pStyle w:val="BodyText"/>
      </w:pPr>
      <w:r>
        <w:t xml:space="preserve">Furthermore, the post-pandemic educational landscape in Turkey Istanbul has accelerated the adoption of hybrid learning models. Curriculum developers must design flexible frameworks that allow for seamless transitions between physical classrooms and virtual learning platforms. This involves selecting appropriate digital resources, training teachers in new pedagogical methods, and ensuring equitable access to technology across different socioeconomic districts of Istanbul. The developer’s role here is technological mediator, ensuring that innovation serves pedagogy rather than replacing it.</w:t>
      </w:r>
    </w:p>
    <w:bookmarkEnd w:id="22"/>
    <w:bookmarkStart w:id="23" w:name="X64a1f3ccff2aef40aec739fd7a2b7d0e412cade"/>
    <w:p>
      <w:pPr>
        <w:pStyle w:val="Heading2"/>
      </w:pPr>
      <w:r>
        <w:t xml:space="preserve">4. Inclusivity and Multiculturalism in a Megacity</w:t>
      </w:r>
    </w:p>
    <w:p>
      <w:pPr>
        <w:pStyle w:val="FirstParagraph"/>
      </w:pPr>
      <w:r>
        <w:t xml:space="preserve">Turkey Istanbul is home to millions of internal migrants from various regions of Anatolia, as well as a significant population of international students and refugees. This demographic diversity requires the Curriculum Developer to create inclusive educational materials that reflect varied backgrounds and learning styles. The curriculum must be adaptable enough to support Turkish language learners while also addressing the specific cultural needs of diverse student groups.</w:t>
      </w:r>
    </w:p>
    <w:p>
      <w:pPr>
        <w:pStyle w:val="BodyText"/>
      </w:pPr>
      <w:r>
        <w:t xml:space="preserve">In recent years, there has been a growing emphasis on social-emotional learning (SEL) within Istanbul’s educational institutions. Curriculum developers are increasingly tasked with embedding SEL components into standard subject matter, helping students navigate the complexities of urban life, migration trauma, and multicultural coexistence. By fostering empathy and resilience alongside academic rigor, these developers contribute to social cohesion in one of the world's most dynamic cities.</w:t>
      </w:r>
    </w:p>
    <w:bookmarkEnd w:id="23"/>
    <w:bookmarkStart w:id="24" w:name="X2527f382a098111b730751af2dd8b415e90a2bb"/>
    <w:p>
      <w:pPr>
        <w:pStyle w:val="Heading2"/>
      </w:pPr>
      <w:r>
        <w:t xml:space="preserve">5. Challenges Faced by Curriculum Developers</w:t>
      </w:r>
    </w:p>
    <w:p>
      <w:pPr>
        <w:pStyle w:val="FirstParagraph"/>
      </w:pPr>
      <w:r>
        <w:t xml:space="preserve">Despite the critical importance of their role, Curriculum Developers in Turkey Istanbul face significant hurdles. Bureaucratic constraints often limit the autonomy of individual schools and developers, requiring strict adherence to national guidelines set by Ankara. This centralization can stifle innovation and slow down the adoption of progressive educational theories.</w:t>
      </w:r>
    </w:p>
    <w:p>
      <w:pPr>
        <w:pStyle w:val="BodyText"/>
      </w:pPr>
      <w:r>
        <w:t xml:space="preserve">Additionally, resource disparity remains a critical issue. While elite private schools in districts like Beşiktaş or Kadıköy have access to state-of-the-art resources and highly skilled developers, public schools in peripheral areas may struggle with basic infrastructure. The Curriculum Developer must therefore design scalable solutions that can be implemented effectively across varying levels of resource availability.</w:t>
      </w:r>
    </w:p>
    <w:bookmarkEnd w:id="24"/>
    <w:bookmarkStart w:id="25" w:name="conclusion"/>
    <w:p>
      <w:pPr>
        <w:pStyle w:val="Heading2"/>
      </w:pPr>
      <w:r>
        <w:t xml:space="preserve">6. Conclusion</w:t>
      </w:r>
    </w:p>
    <w:p>
      <w:pPr>
        <w:pStyle w:val="FirstParagraph"/>
      </w:pPr>
      <w:r>
        <w:t xml:space="preserve">In conclusion, the Curriculum Developer in Turkey Istanbul occupies a pivotal position at the intersection of history, modernity, and globalization. They are not merely writers of syllabi but architects of future citizens who must navigate a complex world. By balancing national identity with global competitiveness, integrating technology meaningfully, and promoting inclusivity in a diverse megacity, these professionals play an indispensable role in shaping Turkey’s educational future.</w:t>
      </w:r>
    </w:p>
    <w:p>
      <w:pPr>
        <w:pStyle w:val="BodyText"/>
      </w:pPr>
      <w:r>
        <w:t xml:space="preserve">As the educational landscape continues to evolve, it is imperative that Curriculum Developers be given greater autonomy and resources. Supporting their work will not only enhance academic outcomes but also contribute to the social stability and economic vitality of Turkey Istanbul. Future research should focus on longitudinal studies of curriculum impacts in this region, providing empirical data to guide policy decisions and professional development initiatives.</w:t>
      </w:r>
    </w:p>
    <w:bookmarkEnd w:id="25"/>
    <w:bookmarkStart w:id="26"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Kilic, S., &amp; Yildirim, G. (2021). *Educational Reforms in Turkey: A Historical Perspective*. Ankara University Press.</w:t>
      </w:r>
    </w:p>
    <w:p>
      <w:pPr>
        <w:numPr>
          <w:ilvl w:val="0"/>
          <w:numId w:val="1001"/>
        </w:numPr>
        <w:pStyle w:val="Compact"/>
      </w:pPr>
      <w:r>
        <w:t xml:space="preserve">International Baccalaureate Organization. (2023). *Global Education Trends and Local Adaptations*. Geneva: IBO Publications.</w:t>
      </w:r>
    </w:p>
    <w:p>
      <w:pPr>
        <w:numPr>
          <w:ilvl w:val="0"/>
          <w:numId w:val="1001"/>
        </w:numPr>
        <w:pStyle w:val="Compact"/>
      </w:pPr>
      <w:r>
        <w:t xml:space="preserve">Turkish Ministry of National Education. (2024). *Strategic Plan 2030: Digital Transformation in Turkish Schools*. Ankara: MEB.</w:t>
      </w:r>
    </w:p>
    <w:p>
      <w:pPr>
        <w:numPr>
          <w:ilvl w:val="0"/>
          <w:numId w:val="1001"/>
        </w:numPr>
        <w:pStyle w:val="Compact"/>
      </w:pPr>
      <w:r>
        <w:t xml:space="preserve">Erdem, A. (2022). "The Role of Urban Diversity in Curriculum Design: Case Studies from Istanbul." *Journal of Comparative Education*, 45(3),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Turkey Istanbul: Navigating Modernization, Tradition, and Global Competitiveness</dc:title>
  <dc:creator/>
  <dc:language>en</dc:language>
  <cp:keywords/>
  <dcterms:created xsi:type="dcterms:W3CDTF">2026-07-29T15:19:54Z</dcterms:created>
  <dcterms:modified xsi:type="dcterms:W3CDTF">2026-07-29T15:19:54Z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