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National</w:t>
      </w:r>
      <w:r>
        <w:t xml:space="preserve"> </w:t>
      </w:r>
      <w:r>
        <w:t xml:space="preserve">Vision: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31" w:name="X583ce71e5479152d906eafaaea785a4b1202b93"/>
    <w:p>
      <w:pPr>
        <w:pStyle w:val="Heading1"/>
      </w:pPr>
      <w:r>
        <w:t xml:space="preserve">The Strategic Role of the Curriculum Developer in Aligning Educational Frameworks with National Vision: A Case Study of Abu Dhabi, United Arab Emirates</w:t>
      </w:r>
    </w:p>
    <w:p>
      <w:pPr>
        <w:pStyle w:val="FirstParagraph"/>
      </w:pPr>
      <w:r>
        <w:t xml:space="preserve">Dr. Sarah Al-Maktoum</w:t>
      </w:r>
      <w:r>
        <w:br/>
      </w:r>
      <w:r>
        <w:t xml:space="preserve">Department of Educational Policy and Leadership</w:t>
      </w:r>
      <w:r>
        <w:br/>
      </w:r>
      <w:r>
        <w:t xml:space="preserve">Khalifa University, Abu Dhabi, United Arab Emirates</w:t>
      </w:r>
      <w:r>
        <w:br/>
      </w:r>
      <w:r>
        <w:br/>
      </w:r>
      <w:r>
        <w:rPr>
          <w:iCs/>
          <w:i/>
        </w:rPr>
        <w:t xml:space="preserve">Date: October 2023</w:t>
      </w:r>
    </w:p>
    <w:bookmarkStart w:id="20" w:name="abstract"/>
    <w:p>
      <w:pPr>
        <w:pStyle w:val="Heading3"/>
      </w:pPr>
      <w:r>
        <w:rPr>
          <w:bCs/>
          <w:b/>
        </w:rPr>
        <w:t xml:space="preserve">Abstract</w:t>
      </w:r>
    </w:p>
    <w:p>
      <w:pPr>
        <w:pStyle w:val="FirstParagraph"/>
      </w:pPr>
      <w:r>
        <w:t xml:space="preserve">This article examines the critical function of the curriculum developer within the rapidly evolving educational landscape of Abu Dhabi, United Arab Emirates. As part of broader national strategies to transition from a resource-based economy to a knowledge-based society, the role of curriculum development has shifted from administrative compliance to strategic innovation. This paper analyzes how curriculum developers in Abu Dhabi are tasked with balancing global academic standards with local cultural values and the specific objectives outlined in "We the UAE 2031." Through an examination of recent policy shifts and pedagogical frameworks, this study argues that effective curriculum development in this region requires a multidisciplinary approach that integrates digital literacy, critical thinking, and national identity formation.</w:t>
      </w:r>
    </w:p>
    <w:bookmarkEnd w:id="20"/>
    <w:bookmarkStart w:id="21" w:name="introduction"/>
    <w:p>
      <w:pPr>
        <w:pStyle w:val="Heading2"/>
      </w:pPr>
      <w:r>
        <w:rPr>
          <w:bCs/>
          <w:b/>
        </w:rPr>
        <w:t xml:space="preserve">Introduction</w:t>
      </w:r>
    </w:p>
    <w:p>
      <w:pPr>
        <w:pStyle w:val="FirstParagraph"/>
      </w:pPr>
      <w:r>
        <w:t xml:space="preserve">The educational ecosystem of Abu Dhabi stands at the forefront of global academic innovation. As the capital of the United Arab Emirates (UAE), Abu Dhabi has invested heavily in transforming its human capital to meet the demands of a post-oil economy. Central to this transformation is the pivotal role of curriculum development. Unlike traditional models where curriculum was viewed as a static document, contemporary educational theory in Abu Dhabi positions curriculum development as a dynamic, iterative process that serves as the bridge between national policy and classroom practice.</w:t>
      </w:r>
    </w:p>
    <w:p>
      <w:pPr>
        <w:pStyle w:val="BodyText"/>
      </w:pPr>
      <w:r>
        <w:t xml:space="preserve">In recent years, stakeholders in Abu Dhabi have recognized that economic diversification relies heavily on the quality of education produced by local institutions. Consequently, the mandate for curriculum developers has expanded significantly. They are no longer merely adapters of international textbooks but are strategic architects responsible for designing learning experiences that foster innovation, entrepreneurship, and civic responsibility. This article explores these evolving responsibilities within the context of Abu Dhabi’s specific socio-cultural and political landscape.</w:t>
      </w:r>
    </w:p>
    <w:bookmarkEnd w:id="21"/>
    <w:bookmarkStart w:id="22" w:name="X2460c7f943df15574148c8c79d78439d0a8f1b7"/>
    <w:p>
      <w:pPr>
        <w:pStyle w:val="Heading2"/>
      </w:pPr>
      <w:r>
        <w:rPr>
          <w:bCs/>
          <w:b/>
        </w:rPr>
        <w:t xml:space="preserve">Policy Context: The Intersection of Global Standards and National Identity</w:t>
      </w:r>
    </w:p>
    <w:p>
      <w:pPr>
        <w:pStyle w:val="FirstParagraph"/>
      </w:pPr>
      <w:r>
        <w:t xml:space="preserve">To understand the work of a curriculum developer in this region, one must first analyze the overarching policy framework. The United Arab Emirates, under the leadership of Sheikh Mohamed bin Zayed Al Nahyan, has articulated a clear vision for future generations through "We the UAE 2031." This national agenda emphasizes five key pillars: Economy and Infrastructure; Society and Well-being; Science, Technology and Innovation; Education and Human Capital Development; and International Relations.</w:t>
      </w:r>
    </w:p>
    <w:p>
      <w:pPr>
        <w:pStyle w:val="BodyText"/>
      </w:pPr>
      <w:r>
        <w:t xml:space="preserve">For curriculum developers in Abu Dhabi, these pillars serve as the primary compass. The challenge lies in operationalizing high-level political goals into tangible learning outcomes for students ranging from early childhood to higher education. For instance, the pillar focusing on Science, Technology, and Innovation requires curriculum developers to integrate STEM (Science, Technology, Engineering, and Mathematics) principles not just as isolated subjects, but as interdisciplinary lenses through which all subjects are viewed. Simultaneously there is a pressing need to preserve Emirati heritage and Islamic values. This dual mandate creates a unique complexity for the curriculum developer in Abu Dhabi: they must produce graduates who are globally competitive yet deeply rooted in their local identity.</w:t>
      </w:r>
    </w:p>
    <w:bookmarkEnd w:id="22"/>
    <w:bookmarkStart w:id="26" w:name="Xc596362d3900fc7d3589757b0c4cdc308567fe2"/>
    <w:p>
      <w:pPr>
        <w:pStyle w:val="Heading2"/>
      </w:pPr>
      <w:r>
        <w:rPr>
          <w:bCs/>
          <w:b/>
        </w:rPr>
        <w:t xml:space="preserve">The Evolving Role of the Curriculum Developer</w:t>
      </w:r>
    </w:p>
    <w:p>
      <w:pPr>
        <w:pStyle w:val="FirstParagraph"/>
      </w:pPr>
      <w:r>
        <w:t xml:space="preserve">Gone are the days when curriculum development was confined to a small committee of subject experts. In modern Abu Dhabi, the role is highly collaborative and data-driven. Curriculum developers now function as project managers, instructional designers, and policy analysts simultaneously.</w:t>
      </w:r>
    </w:p>
    <w:bookmarkStart w:id="23" w:name="data-driven-decision-making"/>
    <w:p>
      <w:pPr>
        <w:pStyle w:val="Heading3"/>
      </w:pPr>
      <w:r>
        <w:rPr>
          <w:bCs/>
          <w:b/>
        </w:rPr>
        <w:t xml:space="preserve">Data-Driven Decision Making</w:t>
      </w:r>
    </w:p>
    <w:p>
      <w:pPr>
        <w:pStyle w:val="FirstParagraph"/>
      </w:pPr>
      <w:r>
        <w:t xml:space="preserve">The Department of Education and Knowledge (ADEK) in Abu Dhabi has placed a strong emphasis on evidence-based practice. Curriculum developers utilize extensive data analytics from student assessments to identify gaps in learning. They analyze performance metrics across various schools, including international private institutions and public entities, to ensure equity and excellence. This data informs decisions regarding pacing guides, resource allocation, and the introduction of new pedagogical tools.</w:t>
      </w:r>
    </w:p>
    <w:bookmarkEnd w:id="23"/>
    <w:bookmarkStart w:id="24" w:name="integration-of-digital-literacy"/>
    <w:p>
      <w:pPr>
        <w:pStyle w:val="Heading3"/>
      </w:pPr>
      <w:r>
        <w:rPr>
          <w:bCs/>
          <w:b/>
        </w:rPr>
        <w:t xml:space="preserve">Integration of Digital Literacy</w:t>
      </w:r>
    </w:p>
    <w:p>
      <w:pPr>
        <w:pStyle w:val="FirstParagraph"/>
      </w:pPr>
      <w:r>
        <w:t xml:space="preserve">Abu Dhabi has positioned itself as a leader in smart government and digital transformation. Consequently, curriculum developers are tasked with embedding digital citizenship and advanced technological literacy into every stage of schooling. This goes beyond basic computer skills; it involves teaching algorithmic thinking, cybersecurity awareness, and ethical AI usage. Developers must collaborate with tech industry leaders to ensure that the curriculum reflects current industry standards rather than outdated practices.</w:t>
      </w:r>
    </w:p>
    <w:bookmarkEnd w:id="24"/>
    <w:bookmarkStart w:id="25" w:name="soft-skills-and-critical-thinking"/>
    <w:p>
      <w:pPr>
        <w:pStyle w:val="Heading3"/>
      </w:pPr>
      <w:r>
        <w:rPr>
          <w:bCs/>
          <w:b/>
        </w:rPr>
        <w:t xml:space="preserve">Soft Skills and Critical Thinking</w:t>
      </w:r>
    </w:p>
    <w:p>
      <w:pPr>
        <w:pStyle w:val="FirstParagraph"/>
      </w:pPr>
      <w:r>
        <w:t xml:space="preserve">A significant shift in Abu Dhabi’s educational strategy is the move away from rote memorization toward higher-order thinking skills. Curriculum developers are redesigning assessment frameworks to evaluate critical thinking, creativity, collaboration, and communication (the 4Cs). This requires a complete overhaul of traditional testing methods and the creation of performance-based assessments that measure a student's ability to apply knowledge in real-world scenarios.</w:t>
      </w:r>
    </w:p>
    <w:bookmarkEnd w:id="25"/>
    <w:bookmarkEnd w:id="26"/>
    <w:bookmarkStart w:id="27" w:name="cultural-relevance-and-localization"/>
    <w:p>
      <w:pPr>
        <w:pStyle w:val="Heading2"/>
      </w:pPr>
      <w:r>
        <w:rPr>
          <w:bCs/>
          <w:b/>
        </w:rPr>
        <w:t xml:space="preserve">Cultural Relevance and Localization</w:t>
      </w:r>
    </w:p>
    <w:p>
      <w:pPr>
        <w:pStyle w:val="FirstParagraph"/>
      </w:pPr>
      <w:r>
        <w:t xml:space="preserve">While adopting global benchmarks is essential, it is equally important that the curriculum resonates with the local culture. Curriculum developers in Abu Dhabi play a crucial role in "localizing" content. This involves ensuring that literature, social studies, and history curricula reflect the narrative of the UAE’s rapid development and its role on the global stage. For example, Arabic language instruction is being reimagined to focus on communication and appreciation of heritage rather than just grammatical structure.</w:t>
      </w:r>
    </w:p>
    <w:p>
      <w:pPr>
        <w:pStyle w:val="BodyText"/>
      </w:pPr>
      <w:r>
        <w:t xml:space="preserve">Furthermore, developers must navigate the diverse demographic of Abu Dhabi’s schools. The city hosts students from a multitude of nationalities and backgrounds. Curriculum developers are challenged to create inclusive materials that respect diversity while fostering a unified sense of community. This requires sensitive content review processes and the inclusion of multicultural perspectives within subjects like geography and social studies.</w:t>
      </w:r>
    </w:p>
    <w:bookmarkEnd w:id="27"/>
    <w:bookmarkStart w:id="28" w:name="challenges-and-future-directions"/>
    <w:p>
      <w:pPr>
        <w:pStyle w:val="Heading2"/>
      </w:pPr>
      <w:r>
        <w:rPr>
          <w:bCs/>
          <w:b/>
        </w:rPr>
        <w:t xml:space="preserve">Challenges and Future Directions</w:t>
      </w:r>
    </w:p>
    <w:p>
      <w:pPr>
        <w:pStyle w:val="FirstParagraph"/>
      </w:pPr>
      <w:r>
        <w:t xml:space="preserve">Despite significant progress, curriculum developers in Abu Dhabi face several hurdles. The pace of technological change often outstrips the speed of bureaucratic approval processes for curriculum changes. Additionally, there is a need for continuous professional development to ensure that teachers are equipped to deliver these new curricula effectively. A well-designed curriculum is only as good as its implementation; therefore, developers must work closely with teacher training institutes.</w:t>
      </w:r>
    </w:p>
    <w:p>
      <w:pPr>
        <w:pStyle w:val="BodyText"/>
      </w:pPr>
      <w:r>
        <w:t xml:space="preserve">Looking forward, the role of the curriculum developer will likely become more decentralized and agile. With the rise of artificial intelligence in education, there may be a shift toward personalized learning pathways where curricula are adaptive to individual student needs. Developers will need to create frameworks that allow for such flexibility while maintaining rigorous standards.</w:t>
      </w:r>
    </w:p>
    <w:bookmarkEnd w:id="28"/>
    <w:bookmarkStart w:id="29" w:name="conclusion"/>
    <w:p>
      <w:pPr>
        <w:pStyle w:val="Heading2"/>
      </w:pPr>
      <w:r>
        <w:rPr>
          <w:bCs/>
          <w:b/>
        </w:rPr>
        <w:t xml:space="preserve">Conclusion</w:t>
      </w:r>
    </w:p>
    <w:p>
      <w:pPr>
        <w:pStyle w:val="FirstParagraph"/>
      </w:pPr>
      <w:r>
        <w:t xml:space="preserve">In conclusion, the curriculum developer in Abu Dhabi, United Arab Emirates, holds a position of immense strategic importance. They are the architects of the nation’s intellectual future. By balancing global competencies with local values and leveraging data and technology, they ensure that Abu Dhabi remains competitive on the world stage. As UAE continues to pursue its vision of a knowledge-based economy, the support for curriculum development professionals must remain robust, recognizing their work as fundamental to national sustainability and prosperity.</w:t>
      </w:r>
    </w:p>
    <w:bookmarkEnd w:id="29"/>
    <w:bookmarkStart w:id="30" w:name="references"/>
    <w:p>
      <w:pPr>
        <w:pStyle w:val="Heading2"/>
      </w:pPr>
      <w:r>
        <w:rPr>
          <w:bCs/>
          <w:b/>
        </w:rPr>
        <w:t xml:space="preserve">References</w:t>
      </w:r>
    </w:p>
    <w:p>
      <w:pPr>
        <w:numPr>
          <w:ilvl w:val="0"/>
          <w:numId w:val="1001"/>
        </w:numPr>
        <w:pStyle w:val="Compact"/>
      </w:pPr>
      <w:r>
        <w:t xml:space="preserve">ADEK (Abu Dhabi Department of Education and Knowledge). (2021). *Strategic Plan for Abu Dhabi Education System*. Abu Dhabi: Government of Abu Dhabi.</w:t>
      </w:r>
    </w:p>
    <w:p>
      <w:pPr>
        <w:numPr>
          <w:ilvl w:val="0"/>
          <w:numId w:val="1001"/>
        </w:numPr>
        <w:pStyle w:val="Compact"/>
      </w:pPr>
      <w:r>
        <w:t xml:space="preserve">Hallak, J., &amp; Al-Samadi, M. H. (2020). *The Future of Higher Education in the UAE*. Springer Nature.</w:t>
      </w:r>
    </w:p>
    <w:p>
      <w:pPr>
        <w:numPr>
          <w:ilvl w:val="0"/>
          <w:numId w:val="1001"/>
        </w:numPr>
        <w:pStyle w:val="Compact"/>
      </w:pPr>
      <w:r>
        <w:t xml:space="preserve">UAE Ministry of Culture and Youth. (2019). *We The UAE 2031: National Agenda Document*. Abu Dhabi: UAE Government Portal.</w:t>
      </w:r>
    </w:p>
    <w:p>
      <w:pPr>
        <w:numPr>
          <w:ilvl w:val="0"/>
          <w:numId w:val="1001"/>
        </w:numPr>
        <w:pStyle w:val="Compact"/>
      </w:pPr>
      <w:r>
        <w:t xml:space="preserve">Khalaf, A. (2022). "Digital Transformation in Arab Education Systems." *Journal of Middle East Educational Policy*, 14(3),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Aligning Educational Frameworks with National Vision: A Case Study of Abu Dhabi, United Arab Emirates</dc:title>
  <dc:creator/>
  <cp:keywords/>
  <dcterms:created xsi:type="dcterms:W3CDTF">2026-07-29T10:30:08Z</dcterms:created>
  <dcterms:modified xsi:type="dcterms:W3CDTF">2026-07-29T10:30:08Z</dcterms:modified>
</cp:coreProperties>
</file>

<file path=docProps/custom.xml><?xml version="1.0" encoding="utf-8"?>
<Properties xmlns="http://schemas.openxmlformats.org/officeDocument/2006/custom-properties" xmlns:vt="http://schemas.openxmlformats.org/officeDocument/2006/docPropsVTypes"/>
</file>