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Birmingham’s</w:t>
      </w:r>
      <w:r>
        <w:t xml:space="preserve"> </w:t>
      </w:r>
      <w:r>
        <w:t xml:space="preserve">Educational</w:t>
      </w:r>
      <w:r>
        <w:t xml:space="preserve"> </w:t>
      </w:r>
      <w:r>
        <w:t xml:space="preserve">Landscape</w:t>
      </w:r>
    </w:p>
    <w:bookmarkStart w:id="27" w:name="X5ce6bd0a24de66b8d66c8750098ad6e9305d617"/>
    <w:p>
      <w:pPr>
        <w:pStyle w:val="Heading1"/>
      </w:pPr>
      <w:r>
        <w:t xml:space="preserve">The Strategic Role of the Curriculum Developer in Birmingham’s Educational Landscape</w:t>
      </w:r>
    </w:p>
    <w:p>
      <w:pPr>
        <w:pStyle w:val="FirstParagraph"/>
      </w:pPr>
      <w:r>
        <w:rPr>
          <w:bCs/>
          <w:b/>
        </w:rPr>
        <w:t xml:space="preserve">A Journal Article on Pedagogical Innovation and Local Contextualization</w:t>
      </w:r>
    </w:p>
    <w:p>
      <w:pPr>
        <w:pStyle w:val="BodyText"/>
      </w:pPr>
      <w:r>
        <w:t xml:space="preserve">Abstract</w:t>
      </w:r>
      <w:r>
        <w:br/>
      </w:r>
      <w:r>
        <w:t xml:space="preserve">This article examines the critical function of the Curriculum Developer within the specific socio-economic and cultural context of Birmingham, United Kingdom. As educational institutions in Birmingham face increasing pressure to address diversity, digital transformation, and post-Brexit economic shifts, the role of curriculum design has evolved from mere administrative compliance to strategic leadership. This paper explores how Curriculum Developers are instrumental in bridging national standards with local community needs in Birmingham’s schools and colleges.</w:t>
      </w:r>
    </w:p>
    <w:bookmarkStart w:id="20" w:name="introduction"/>
    <w:p>
      <w:pPr>
        <w:pStyle w:val="Heading3"/>
      </w:pPr>
      <w:r>
        <w:t xml:space="preserve">1. Introduction</w:t>
      </w:r>
    </w:p>
    <w:p>
      <w:pPr>
        <w:pStyle w:val="FirstParagraph"/>
      </w:pPr>
      <w:r>
        <w:t xml:space="preserve">The educational landscape of the United Kingdom is characterized by a complex interplay between centralized national frameworks, such as the National Curriculum for England, and localized implementation strategies. Nowhere is this tension more evident than in Birmingham, the United Kingdom’s second-largest city and a region defined by its profound cultural diversity and rapid economic transformation. In this context, the role of the</w:t>
      </w:r>
      <w:r>
        <w:t xml:space="preserve"> </w:t>
      </w:r>
      <w:r>
        <w:rPr>
          <w:bCs/>
          <w:b/>
        </w:rPr>
        <w:t xml:space="preserve">Curriculum Developer</w:t>
      </w:r>
      <w:r>
        <w:t xml:space="preserve"> </w:t>
      </w:r>
      <w:r>
        <w:t xml:space="preserve">has emerged as pivotal to educational success.</w:t>
      </w:r>
    </w:p>
    <w:p>
      <w:pPr>
        <w:pStyle w:val="BodyText"/>
      </w:pPr>
      <w:r>
        <w:t xml:space="preserve">A Curriculum Developer is not merely a compiler of syllabi; they are architects of learning experiences that must resonate with students from varied backgrounds while meeting rigorous academic standards. In Birmingham, where over 40% of the population identifies with non-White ethnic groups, the demand for inclusive and culturally responsive curriculum design has never been higher. This article argues that effective</w:t>
      </w:r>
      <w:r>
        <w:t xml:space="preserve"> </w:t>
      </w:r>
      <w:r>
        <w:rPr>
          <w:bCs/>
          <w:b/>
        </w:rPr>
        <w:t xml:space="preserve">Curriculum Development</w:t>
      </w:r>
      <w:r>
        <w:t xml:space="preserve"> </w:t>
      </w:r>
      <w:r>
        <w:t xml:space="preserve">in Birmingham requires a nuanced understanding of local demographics, community engagement strategies, and pedagogical innovation.</w:t>
      </w:r>
    </w:p>
    <w:bookmarkEnd w:id="20"/>
    <w:bookmarkStart w:id="21" w:name="the-context-of-education-in-birmingham"/>
    <w:p>
      <w:pPr>
        <w:pStyle w:val="Heading3"/>
      </w:pPr>
      <w:r>
        <w:t xml:space="preserve">2. The Context of Education in Birmingham</w:t>
      </w:r>
    </w:p>
    <w:p>
      <w:pPr>
        <w:pStyle w:val="FirstParagraph"/>
      </w:pPr>
      <w:r>
        <w:t xml:space="preserve">Birmingham presents a unique case study for educational analysis. As a post-industrial city undergoing significant regeneration, the educational institutions within its boundaries serve as critical engines for social mobility and economic integration. However, these institutions face distinct challenges, including socio-economic deprivation in certain wards, high rates of student mobility, and varying levels of English Language proficiency among pupils.</w:t>
      </w:r>
    </w:p>
    <w:p>
      <w:pPr>
        <w:pStyle w:val="BodyText"/>
      </w:pPr>
      <w:r>
        <w:t xml:space="preserve">For a Curriculum Developer working in this environment, the traditional "one-size-fits-all" approach is insufficient. The Birmingham context demands a curriculum that is both robust and adaptable. This involves integrating local history and culture into broader national frameworks to foster a sense of identity and belonging among students. For instance, incorporating the contributions of Black British historians or industrial heritage into science and history lessons can enhance engagement for diverse student populations in</w:t>
      </w:r>
      <w:r>
        <w:t xml:space="preserve"> </w:t>
      </w:r>
      <w:r>
        <w:rPr>
          <w:bCs/>
          <w:b/>
        </w:rPr>
        <w:t xml:space="preserve">United Kingdom Birmingham</w:t>
      </w:r>
      <w:r>
        <w:t xml:space="preserve">.</w:t>
      </w:r>
    </w:p>
    <w:bookmarkEnd w:id="21"/>
    <w:bookmarkStart w:id="22" w:name="Xc596362d3900fc7d3589757b0c4cdc308567fe2"/>
    <w:p>
      <w:pPr>
        <w:pStyle w:val="Heading3"/>
      </w:pPr>
      <w:r>
        <w:t xml:space="preserve">3. The Evolving Role of the Curriculum Developer</w:t>
      </w:r>
    </w:p>
    <w:p>
      <w:pPr>
        <w:pStyle w:val="FirstParagraph"/>
      </w:pPr>
      <w:r>
        <w:t xml:space="preserve">The definition of a Curriculum Developer has expanded beyond writing content. Today, this role encompasses data analysis, stakeholder collaboration, and digital integration. In Birmingham’s schools and further education colleges, developers must navigate the post-16 funding reforms introduced by the UK government while ensuring that vocational pathways remain accessible and relevant to local industry needs.</w:t>
      </w:r>
    </w:p>
    <w:p>
      <w:pPr>
        <w:pStyle w:val="BodyText"/>
      </w:pPr>
      <w:r>
        <w:t xml:space="preserve">Key responsibilities include:</w:t>
      </w:r>
    </w:p>
    <w:p>
      <w:pPr>
        <w:numPr>
          <w:ilvl w:val="0"/>
          <w:numId w:val="1001"/>
        </w:numPr>
        <w:pStyle w:val="Compact"/>
      </w:pPr>
      <w:r>
        <w:rPr>
          <w:bCs/>
          <w:b/>
        </w:rPr>
        <w:t xml:space="preserve">Cultural Responsiveness:</w:t>
      </w:r>
      <w:r>
        <w:t xml:space="preserve"> </w:t>
      </w:r>
      <w:r>
        <w:t xml:space="preserve">Ensuring that teaching materials reflect the multicultural reality of Birmingham. This involves auditing existing resources for bias and developing new content that validates students’ diverse backgrounds.</w:t>
      </w:r>
    </w:p>
    <w:p>
      <w:pPr>
        <w:numPr>
          <w:ilvl w:val="0"/>
          <w:numId w:val="1001"/>
        </w:numPr>
        <w:pStyle w:val="Compact"/>
      </w:pPr>
      <w:r>
        <w:rPr>
          <w:bCs/>
          <w:b/>
        </w:rPr>
        <w:t xml:space="preserve">Digital Pedagogy:</w:t>
      </w:r>
      <w:r>
        <w:t xml:space="preserve"> </w:t>
      </w:r>
      <w:r>
        <w:t xml:space="preserve">With the acceleration of digital learning post-pandemic, Curriculum Developers must integrate technology not as an add-on, but as a core component of learning outcomes. This is particularly relevant in Birmingham’s tech-growing sectors, preparing students for future employment.</w:t>
      </w:r>
    </w:p>
    <w:p>
      <w:pPr>
        <w:numPr>
          <w:ilvl w:val="0"/>
          <w:numId w:val="1001"/>
        </w:numPr>
        <w:pStyle w:val="Compact"/>
      </w:pPr>
      <w:r>
        <w:t xml:space="preserve">Assessment Alignment:</w:t>
      </w:r>
    </w:p>
    <w:bookmarkEnd w:id="22"/>
    <w:bookmarkStart w:id="23" w:name="X19282c0406e47f32a7fdfa7c07c63675c49444d"/>
    <w:p>
      <w:pPr>
        <w:pStyle w:val="Heading3"/>
      </w:pPr>
      <w:r>
        <w:t xml:space="preserve">4. Strategic Implementation in Birmingham Institutions</w:t>
      </w:r>
    </w:p>
    <w:p>
      <w:pPr>
        <w:pStyle w:val="FirstParagraph"/>
      </w:pPr>
      <w:r>
        <w:t xml:space="preserve">The successful implementation of a curriculum in Birmingham requires deep collaboration between Curriculum Developers, teaching staff, parents, and local businesses. In many instances, schools in the city have partnered with local enterprises to create work-based learning modules that are embedded into the academic curriculum.</w:t>
      </w:r>
    </w:p>
    <w:p>
      <w:pPr>
        <w:pStyle w:val="BodyText"/>
      </w:pPr>
      <w:r>
        <w:t xml:space="preserve">For example, developers working within Birmingham’s manufacturing and aerospace sectors have designed vocational curricula that align with the technical skills required by major employers such as Rolls-Royce. This strategic alignment ensures that education is not isolated from economic reality but serves as a bridge to employment. Such initiatives highlight the importance of the Curriculum Developer as a liaison between educational theory and practical application within</w:t>
      </w:r>
      <w:r>
        <w:t xml:space="preserve"> </w:t>
      </w:r>
      <w:r>
        <w:rPr>
          <w:bCs/>
          <w:b/>
        </w:rPr>
        <w:t xml:space="preserve">United Kingdom Birmingham</w:t>
      </w:r>
      <w:r>
        <w:t xml:space="preserve">.</w:t>
      </w:r>
    </w:p>
    <w:bookmarkEnd w:id="23"/>
    <w:bookmarkStart w:id="24" w:name="challenges-and-future-directions"/>
    <w:p>
      <w:pPr>
        <w:pStyle w:val="Heading3"/>
      </w:pPr>
      <w:r>
        <w:t xml:space="preserve">5. Challenges and Future Directions</w:t>
      </w:r>
    </w:p>
    <w:p>
      <w:pPr>
        <w:pStyle w:val="FirstParagraph"/>
      </w:pPr>
      <w:r>
        <w:t xml:space="preserve">Despite progress, significant challenges remain. Funding disparities across different boroughs in Birmingham affect resources available for curriculum enhancement. Furthermore, the teacher retention crisis poses a threat to consistent curriculum delivery. Curriculum Developers must therefore design flexible frameworks that can withstand staff turnover while maintaining pedagogical integrity.</w:t>
      </w:r>
    </w:p>
    <w:p>
      <w:pPr>
        <w:pStyle w:val="BodyText"/>
      </w:pPr>
      <w:r>
        <w:t xml:space="preserve">Looking ahead, the role of the Curriculum Developer will likely become even more data-driven. The use of artificial intelligence in personalized learning paths offers new opportunities for differentiation, allowing developers to create dynamic curricula that adapt to individual student needs in real-time. However, ethical considerations regarding data privacy and algorithmic bias must be carefully managed.</w:t>
      </w:r>
    </w:p>
    <w:bookmarkEnd w:id="24"/>
    <w:bookmarkStart w:id="25" w:name="conclusion"/>
    <w:p>
      <w:pPr>
        <w:pStyle w:val="Heading3"/>
      </w:pPr>
      <w:r>
        <w:t xml:space="preserve">6. Conclusion</w:t>
      </w:r>
    </w:p>
    <w:p>
      <w:pPr>
        <w:pStyle w:val="FirstParagraph"/>
      </w:pPr>
      <w:r>
        <w:t xml:space="preserve">In conclusion, the Curriculum Developer plays an indispensable role in shaping the educational future of Birmingham. By balancing national requirements with local contextual needs, these professionals ensure that education remains relevant, inclusive, and effective. In a city as dynamic and diverse as Birmingham in the United Kingdom, the ability to design curricula that empower students from all backgrounds is not just an academic exercise but a societal imperative.</w:t>
      </w:r>
    </w:p>
    <w:bookmarkEnd w:id="25"/>
    <w:bookmarkStart w:id="26" w:name="references"/>
    <w:p>
      <w:pPr>
        <w:pStyle w:val="Heading3"/>
      </w:pPr>
      <w:r>
        <w:t xml:space="preserve">References</w:t>
      </w:r>
    </w:p>
    <w:p>
      <w:pPr>
        <w:pStyle w:val="FirstParagraph"/>
      </w:pPr>
      <w:r>
        <w:t xml:space="preserve">Department for Education. (2022). *National Curriculum in England: Framework Document*. UK Government Publications.</w:t>
      </w:r>
    </w:p>
    <w:p>
      <w:pPr>
        <w:pStyle w:val="BodyText"/>
      </w:pPr>
      <w:r>
        <w:t xml:space="preserve">Birmingham City Council. (2023). *Education and Skills Local Offer: Supporting Diversity in Learning*. Birmingham, UK.</w:t>
      </w:r>
    </w:p>
    <w:p>
      <w:pPr>
        <w:pStyle w:val="BodyText"/>
      </w:pPr>
      <w:r>
        <w:t xml:space="preserve">Hargreaves, D., &amp; Fullan, M. (2019). *Educational Change: An Introduction to the Principles of Curriculum Development*. Routledge.</w:t>
      </w:r>
    </w:p>
    <w:p>
      <w:pPr>
        <w:pStyle w:val="BodyText"/>
      </w:pPr>
      <w:r>
        <w:t xml:space="preserve">West Midlands Combined Authority. (2023). *Economic Strategy for the West Midlands Region*. WMCA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Birmingham’s Educational Landscape</dc:title>
  <dc:creator/>
  <dc:language>en</dc:language>
  <cp:keywords/>
  <dcterms:created xsi:type="dcterms:W3CDTF">2026-07-29T09:13:13Z</dcterms:created>
  <dcterms:modified xsi:type="dcterms:W3CDTF">2026-07-29T09:13:13Z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