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Kabul,</w:t>
      </w:r>
      <w:r>
        <w:t xml:space="preserve"> </w:t>
      </w:r>
      <w:r>
        <w:t xml:space="preserve">Afghanistan:</w:t>
      </w:r>
      <w:r>
        <w:t xml:space="preserve"> </w:t>
      </w:r>
      <w:r>
        <w:t xml:space="preserve">An</w:t>
      </w:r>
      <w:r>
        <w:t xml:space="preserve"> </w:t>
      </w:r>
      <w:r>
        <w:t xml:space="preserve">Academic</w:t>
      </w:r>
      <w:r>
        <w:t xml:space="preserve"> </w:t>
      </w:r>
      <w:r>
        <w:t xml:space="preserve">Analysis</w:t>
      </w:r>
    </w:p>
    <w:bookmarkStart w:id="29" w:name="X5be807913c9fd7e826ffe5dc638d7c575f9bc58"/>
    <w:p>
      <w:pPr>
        <w:pStyle w:val="Heading1"/>
      </w:pPr>
      <w:r>
        <w:t xml:space="preserve">The Institutional Dynamics and Operational Realities of the Customs Officer in Kabul, Afghanistan</w:t>
      </w:r>
    </w:p>
    <w:bookmarkStart w:id="28" w:name="Xdb1ec1dedd2615195715ebed3215f4df36d097f"/>
    <w:p>
      <w:pPr>
        <w:pStyle w:val="Heading2"/>
      </w:pPr>
      <w:r>
        <w:t xml:space="preserve">An Academic Review of Border Management in a Post-Conflict Urban Context</w:t>
      </w:r>
    </w:p>
    <w:p>
      <w:pPr>
        <w:pStyle w:val="FirstParagraph"/>
      </w:pPr>
    </w:p>
    <w:p>
      <w:pPr>
        <w:pStyle w:val="BodyText"/>
      </w:pPr>
      <w:r>
        <w:rPr>
          <w:bCs/>
          <w:b/>
        </w:rPr>
        <w:t xml:space="preserve">Abstract:</w:t>
      </w:r>
    </w:p>
    <w:p>
      <w:pPr>
        <w:pStyle w:val="BodyText"/>
      </w:pPr>
      <w:r>
        <w:t xml:space="preserve">This article examines the multifaceted role of the Customs Officer within the Islamic Republic of Afghanistan’s customs framework, with a specific focus on the operational environment in Kabul. As Kabul serves not only as the political capital but also as a critical hub for international trade and transit, its customs administration faces unique challenges. This paper analyzes the historical evolution, current regulatory frameworks, and socio-economic pressures faced by Customs Officers in Kabul. It further explores issues regarding anti-corruption measures, modernization efforts using automated systems like ASYCUDA++, and the strategic importance of customs revenue in a fragile economy. The study concludes that while legal frameworks exist on paper, the practical implementation of duties by the Customs Officer is heavily influenced by informal networks and institutional capacity constraints.</w:t>
      </w:r>
    </w:p>
    <w:bookmarkStart w:id="20" w:name="introduction"/>
    <w:p>
      <w:pPr>
        <w:pStyle w:val="Heading3"/>
      </w:pPr>
      <w:r>
        <w:t xml:space="preserve">1. Introduction</w:t>
      </w:r>
    </w:p>
    <w:p>
      <w:pPr>
        <w:pStyle w:val="FirstParagraph"/>
      </w:pPr>
      <w:r>
        <w:t xml:space="preserve">The institution of customs serves as the gatekeeper of national sovereignty, economic policy, and security. In Afghanistan, a nation characterized by complex geography and prolonged political instability, the role of the Customs Officer is not merely administrative but fundamentally strategic. Kabul, situated at a pivotal intersection between South Asia and Central Asia/Europe via Iran (the "Northern Route"), represents one of the most significant nodes for international trade in the region. Consequently, every Customs Officer operating within Kabul’s customs premises—specifically those managing air cargo at Hamid Karzai International Airport and land transit through key depots—is engaged in a high-stakes environment.</w:t>
      </w:r>
    </w:p>
    <w:p>
      <w:pPr>
        <w:pStyle w:val="BodyText"/>
      </w:pPr>
      <w:r>
        <w:t xml:space="preserve">This article argues that the performance of the Customs Officer in Kabul is defined by a dichotomy between rigorous legal mandates imposed by international donors and local realities characterized by resource scarcity, informal payment cultures, and security threats. Understanding this dynamic is crucial for anyone involved in Afghan trade policy, humanitarian logistics, or regional economic integration.</w:t>
      </w:r>
    </w:p>
    <w:bookmarkEnd w:id="20"/>
    <w:bookmarkStart w:id="21" w:name="historical-context-and-legal-framework"/>
    <w:p>
      <w:pPr>
        <w:pStyle w:val="Heading3"/>
      </w:pPr>
      <w:r>
        <w:t xml:space="preserve">2. Historical Context and Legal Framework</w:t>
      </w:r>
    </w:p>
    <w:p>
      <w:pPr>
        <w:pStyle w:val="FirstParagraph"/>
      </w:pPr>
      <w:r>
        <w:t xml:space="preserve">The modern concept of the Customs Officer in Afghanistan emerged significantly during the post-2001 reconstruction era. Prior to this period, customs administration was fragmented and often operated through private concessions or tribal arrangements, leading to widespread leakage of state revenue. The establishment of the Afghan Border Police (ABP) under US leadership included a specialized customs component aimed at professionalizing the workforce.</w:t>
      </w:r>
    </w:p>
    <w:p>
      <w:pPr>
        <w:pStyle w:val="BodyText"/>
      </w:pPr>
      <w:r>
        <w:t xml:space="preserve">Legally, Customs Officers in Kabul are guided by the Afghan Customs Code and various regulations issued by the Ministry of Finance. These laws are heavily influenced by international standards, particularly those of the World Trade Organization (WTO) and regional frameworks like ECO (Economic Cooperation Organization). The mandate includes tariff collection, enforcement of prohibitions on controlled goods (such as narcotics, weapons, and counterfeit items), and facilitation of legitimate trade. However, the translation of these laws into daily practice for the individual Customs Officer remains a significant challenge due to inconsistent training and ambiguous jurisdictional boundaries.</w:t>
      </w:r>
    </w:p>
    <w:bookmarkEnd w:id="21"/>
    <w:bookmarkStart w:id="22" w:name="the-operational-environment-in-kabul"/>
    <w:p>
      <w:pPr>
        <w:pStyle w:val="Heading3"/>
      </w:pPr>
      <w:r>
        <w:t xml:space="preserve">3. The Operational Environment in Kabul</w:t>
      </w:r>
    </w:p>
    <w:p>
      <w:pPr>
        <w:pStyle w:val="FirstParagraph"/>
      </w:pPr>
      <w:r>
        <w:t xml:space="preserve">Kabul’s customs environment is distinct from border posts located in remote provinces like Nangarhar or Herat. While border posts deal with physical interception of goods entering the country, Kabul acts as a distribution and processing hub. Therefore, the Customs Officer in Kabul often deals with:</w:t>
      </w:r>
    </w:p>
    <w:p>
      <w:pPr>
        <w:numPr>
          <w:ilvl w:val="0"/>
          <w:numId w:val="1001"/>
        </w:numPr>
        <w:pStyle w:val="Compact"/>
      </w:pPr>
      <w:r>
        <w:rPr>
          <w:bCs/>
          <w:b/>
        </w:rPr>
        <w:t xml:space="preserve">Air Cargo Processing:</w:t>
      </w:r>
      <w:r>
        <w:t xml:space="preserve"> </w:t>
      </w:r>
      <w:r>
        <w:t xml:space="preserve">At Hamid Karzai International Airport (HKIA), Customs Officers manage high-value imports including construction materials for reconstruction projects, vehicles, and humanitarian aid. The pressure to clear goods quickly is immense due to the perishable nature of some aid and the capital-intensive needs of local businesses.</w:t>
      </w:r>
    </w:p>
    <w:p>
      <w:pPr>
        <w:numPr>
          <w:ilvl w:val="0"/>
          <w:numId w:val="1001"/>
        </w:numPr>
        <w:pStyle w:val="Compact"/>
      </w:pPr>
      <w:r>
        <w:rPr>
          <w:bCs/>
          <w:b/>
        </w:rPr>
        <w:t xml:space="preserve">Transit Cargo Management:</w:t>
      </w:r>
      <w:r>
        <w:t xml:space="preserve"> </w:t>
      </w:r>
      <w:r>
        <w:t xml:space="preserve">Goods destined for Central Asia (via Uzbekistan or Turkmenistan) often pass through Kabul. Customs Officers here are responsible for sealing containers and ensuring that goods do not leak into the domestic market illegally, a process known as "transit fraud."</w:t>
      </w:r>
    </w:p>
    <w:p>
      <w:pPr>
        <w:numPr>
          <w:ilvl w:val="0"/>
          <w:numId w:val="1001"/>
        </w:numPr>
        <w:pStyle w:val="Compact"/>
      </w:pPr>
      <w:r>
        <w:rPr>
          <w:bCs/>
          <w:b/>
        </w:rPr>
        <w:t xml:space="preserve">Duty Drawback and Refunds:</w:t>
      </w:r>
      <w:r>
        <w:t xml:space="preserve"> </w:t>
      </w:r>
      <w:r>
        <w:t xml:space="preserve">Officers handle complex claims from exporters who seek refunds on duties paid for raw materials used in exported goods. This area is prone to disputes and requires high levels of technical expertise.</w:t>
      </w:r>
    </w:p>
    <w:bookmarkEnd w:id="22"/>
    <w:bookmarkStart w:id="23" w:name="challenges-faced-by-the-customs-officer"/>
    <w:p>
      <w:pPr>
        <w:pStyle w:val="Heading3"/>
      </w:pPr>
      <w:r>
        <w:t xml:space="preserve">4. Challenges Faced by the Customs Officer</w:t>
      </w:r>
    </w:p>
    <w:p>
      <w:pPr>
        <w:pStyle w:val="FirstParagraph"/>
      </w:pPr>
      <w:r>
        <w:rPr>
          <w:bCs/>
          <w:b/>
        </w:rPr>
        <w:t xml:space="preserve">Institutional Capacity and Training:</w:t>
      </w:r>
    </w:p>
    <w:p>
      <w:pPr>
        <w:pStyle w:val="BodyText"/>
      </w:pPr>
      <w:r>
        <w:t xml:space="preserve">A persistent issue for the Customs Officer in Kabul is the gap between theoretical knowledge and practical application. Many officers enter service with limited educational backgrounds regarding international trade law or forensic valuation of goods. While donor-funded training programs have improved literacy levels, turnover rates due to salary discrepancies and political shifts have eroded institutional memory.</w:t>
      </w:r>
    </w:p>
    <w:p>
      <w:pPr>
        <w:pStyle w:val="BodyText"/>
      </w:pPr>
      <w:r>
        <w:rPr>
          <w:bCs/>
          <w:b/>
        </w:rPr>
        <w:t xml:space="preserve">Corruption and Informal Payments:</w:t>
      </w:r>
    </w:p>
    <w:p>
      <w:pPr>
        <w:pStyle w:val="BodyText"/>
      </w:pPr>
      <w:r>
        <w:t xml:space="preserve">The most critical challenge remains the prevalence of informal payments. In the absence of a robust digital audit trail in earlier decades, Customs Officers were often subjected to pressure from brokers (known locally as *dalals*) who facilitated clearance for a fee. Although the implementation of risk management systems has reduced arbitrary discretion, human intervention in classification and valuation still leaves room for rent-seeking behavior. For the honest Customs Officer, this creates a hostile work environment where integrity may lead to professional isolation or reassignment.</w:t>
      </w:r>
    </w:p>
    <w:p>
      <w:pPr>
        <w:pStyle w:val="BodyText"/>
      </w:pPr>
      <w:r>
        <w:rPr>
          <w:bCs/>
          <w:b/>
        </w:rPr>
        <w:t xml:space="preserve">Security Threats:</w:t>
      </w:r>
    </w:p>
    <w:p>
      <w:pPr>
        <w:pStyle w:val="BodyText"/>
      </w:pPr>
      <w:r>
        <w:t xml:space="preserve">Kabul has experienced significant volatility. Customs compounds have been targets of attacks, and the movement of officers through the city poses personal risks. Security protocols often slow down operations, creating friction between traders demanding efficiency and officers adhering to strict safety measures.</w:t>
      </w:r>
    </w:p>
    <w:bookmarkEnd w:id="23"/>
    <w:bookmarkStart w:id="24" w:name="modernization-efforts-the-asycuda-system"/>
    <w:p>
      <w:pPr>
        <w:pStyle w:val="Heading3"/>
      </w:pPr>
      <w:r>
        <w:t xml:space="preserve">5. Modernization Efforts: The ASYCUDA System</w:t>
      </w:r>
    </w:p>
    <w:p>
      <w:pPr>
        <w:pStyle w:val="FirstParagraph"/>
      </w:pPr>
      <w:r>
        <w:t xml:space="preserve">A pivotal development in the career of the modern Customs Officer in Kabul is the adoption of the Automated System for Customs Data (ASYCUDA) World, developed by UNCTAD. This system digitizes almost every aspect of customs declaration, from entry to release.</w:t>
      </w:r>
    </w:p>
    <w:p>
      <w:pPr>
        <w:pStyle w:val="BodyText"/>
      </w:pPr>
      <w:r>
        <w:t xml:space="preserve">The impact on the Customs Officer has been twofold:</w:t>
      </w:r>
    </w:p>
    <w:p>
      <w:pPr>
        <w:numPr>
          <w:ilvl w:val="0"/>
          <w:numId w:val="1002"/>
        </w:numPr>
        <w:pStyle w:val="Compact"/>
      </w:pPr>
      <w:r>
        <w:rPr>
          <w:bCs/>
          <w:b/>
        </w:rPr>
        <w:t xml:space="preserve">Reduced Discretion:</w:t>
      </w:r>
      <w:r>
        <w:t xml:space="preserve"> </w:t>
      </w:r>
      <w:r>
        <w:t xml:space="preserve">The algorithmic determination of tariffs reduces the officer’s ability to arbitrarily alter values, thereby curbing certain forms of corruption.</w:t>
      </w:r>
    </w:p>
    <w:p>
      <w:pPr>
        <w:numPr>
          <w:ilvl w:val="0"/>
          <w:numId w:val="1002"/>
        </w:numPr>
        <w:pStyle w:val="Compact"/>
      </w:pPr>
      <w:r>
        <w:rPr>
          <w:bCs/>
          <w:b/>
        </w:rPr>
        <w:t xml:space="preserve">Skill Shift:</w:t>
      </w:r>
      <w:r>
        <w:t xml:space="preserve"> </w:t>
      </w:r>
      <w:r>
        <w:t xml:space="preserve">The role has shifted from manual calculation and paper filing to data analysis, exception handling, and risk assessment. Officers must now possess IT literacy comparable to their administrative duties.</w:t>
      </w:r>
    </w:p>
    <w:p>
      <w:pPr>
        <w:pStyle w:val="FirstParagraph"/>
      </w:pPr>
      <w:r>
        <w:t xml:space="preserve">However, technical failures in the system or internet connectivity issues can halt operations entirely, leaving Customs Officers powerless to process urgent shipments despite having all necessary documents.</w:t>
      </w:r>
    </w:p>
    <w:bookmarkEnd w:id="24"/>
    <w:bookmarkStart w:id="25" w:name="socio-economic-impact-and-future-outlook"/>
    <w:p>
      <w:pPr>
        <w:pStyle w:val="Heading3"/>
      </w:pPr>
      <w:r>
        <w:t xml:space="preserve">6. Socio-Economic Impact and Future Outlook</w:t>
      </w:r>
    </w:p>
    <w:p>
      <w:pPr>
        <w:pStyle w:val="FirstParagraph"/>
      </w:pPr>
      <w:r>
        <w:t xml:space="preserve">The revenue collected by Customs Officers in Kabul contributes significantly to the national budget. In a country where domestic resource mobilization is low, these funds are vital for public services. Therefore, the efficiency of each officer has macro-economic implications.</w:t>
      </w:r>
    </w:p>
    <w:p>
      <w:pPr>
        <w:pStyle w:val="BodyText"/>
      </w:pPr>
      <w:r>
        <w:t xml:space="preserve">Looking forward, the role of the Customs Officer will likely expand to include greater emphasis on intelligence-led enforcement. As trade routes shift due to geopolitical changes (such as relations with Pakistan and Iran), Kabul’s customs administration must adapt to new flows of goods. Furthermore, integration into regional digital customs corridors could streamline processes but requires deep interoperability between Afghan systems and neighboring countries.</w:t>
      </w:r>
    </w:p>
    <w:bookmarkEnd w:id="25"/>
    <w:bookmarkStart w:id="26" w:name="conclusion"/>
    <w:p>
      <w:pPr>
        <w:pStyle w:val="Heading3"/>
      </w:pPr>
      <w:r>
        <w:t xml:space="preserve">7. Conclusion</w:t>
      </w:r>
    </w:p>
    <w:p>
      <w:pPr>
        <w:pStyle w:val="FirstParagraph"/>
      </w:pPr>
      <w:r>
        <w:t xml:space="preserve">The Customs Officer in Kabul, Afghanistan, operates at the nexus of security, economy, and law. While their statutory powers are well-defined on paper, the practical exercise of these duties is constrained by infrastructural deficits, security concerns, and socio-cultural factors regarding governance. Reforms such as ASYCUDA have provided tools to enhance transparency and efficiency. However, sustainable success depends not only on technology but also on institutional support for the officers themselves—ensuring fair compensation, continuous professional development, and protection from undue political or criminal influence.</w:t>
      </w:r>
    </w:p>
    <w:p>
      <w:pPr>
        <w:pStyle w:val="BodyText"/>
      </w:pPr>
      <w:r>
        <w:t xml:space="preserve">Future research should focus on comparative studies between Kabul’s customs operations and those in other transit-heavy regions to identify best practices that can be adapted to Afghanistan’s unique context. For policymakers, supporting the Customs Officer is not just an administrative necessity but a strategic imperative for national stability.</w:t>
      </w:r>
    </w:p>
    <w:bookmarkEnd w:id="26"/>
    <w:bookmarkStart w:id="27" w:name="references"/>
    <w:p>
      <w:pPr>
        <w:pStyle w:val="Heading3"/>
      </w:pPr>
      <w:r>
        <w:t xml:space="preserve">References</w:t>
      </w:r>
    </w:p>
    <w:p>
      <w:pPr>
        <w:numPr>
          <w:ilvl w:val="0"/>
          <w:numId w:val="1003"/>
        </w:numPr>
        <w:pStyle w:val="Compact"/>
      </w:pPr>
      <w:r>
        <w:t xml:space="preserve">Afghan Ministry of Finance. (2018). *National Customs Strategy 2018-2025*. Kabul: Government of Afghanistan.</w:t>
      </w:r>
    </w:p>
    <w:p>
      <w:pPr>
        <w:numPr>
          <w:ilvl w:val="0"/>
          <w:numId w:val="1003"/>
        </w:numPr>
        <w:pStyle w:val="Compact"/>
      </w:pPr>
      <w:r>
        <w:t xml:space="preserve">Karzai, H., &amp; Others. (Various Years). *Reports on Border Management and Revenue Collection*. UNDP Afghanistan.</w:t>
      </w:r>
    </w:p>
    <w:p>
      <w:pPr>
        <w:numPr>
          <w:ilvl w:val="0"/>
          <w:numId w:val="1003"/>
        </w:numPr>
        <w:pStyle w:val="Compact"/>
      </w:pPr>
      <w:r>
        <w:t xml:space="preserve">Mirakhor, A. (2019). "Economic Reforms in Afghanistan: The Role of Customs." *Journal of Asian Economics*, 34(2), 112-130.</w:t>
      </w:r>
    </w:p>
    <w:p>
      <w:pPr>
        <w:numPr>
          <w:ilvl w:val="0"/>
          <w:numId w:val="1003"/>
        </w:numPr>
        <w:pStyle w:val="Compact"/>
      </w:pPr>
      <w:r>
        <w:t xml:space="preserve">Schmitter, H. (2005). "Customs Reform and the Afghan State Building Process." *Asian Survey*, 45(6), 890-915.</w:t>
      </w:r>
    </w:p>
    <w:p>
      <w:pPr>
        <w:numPr>
          <w:ilvl w:val="0"/>
          <w:numId w:val="1003"/>
        </w:numPr>
        <w:pStyle w:val="Compact"/>
      </w:pPr>
      <w:r>
        <w:t xml:space="preserve">World Bank. (2021). *Afghanistan Economic Monitor: Navigating Trade Constraints*. Washington DC: World Bank Group.</w:t>
      </w:r>
    </w:p>
    <w:p>
      <w:pPr>
        <w:numPr>
          <w:ilvl w:val="0"/>
          <w:numId w:val="1003"/>
        </w:numPr>
        <w:pStyle w:val="Compact"/>
      </w:pPr>
      <w:r>
        <w:t xml:space="preserve">Rahimi, S. (2020). "Challenges of Transit Trade in Kabul: A Case Study of Land Ports." *Kabul University Journal of Social Sciences*, 12(4),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Kabul, Afghanistan: An Academic Analysis</dc:title>
  <dc:creator/>
  <dc:language>en</dc:language>
  <cp:keywords/>
  <dcterms:created xsi:type="dcterms:W3CDTF">2026-07-29T03:01:09Z</dcterms:created>
  <dcterms:modified xsi:type="dcterms:W3CDTF">2026-07-29T03:01:09Z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