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the</w:t>
      </w:r>
      <w:r>
        <w:t xml:space="preserve"> </w:t>
      </w:r>
      <w:r>
        <w:t xml:space="preserve">Internal</w:t>
      </w:r>
      <w:r>
        <w:t xml:space="preserve"> </w:t>
      </w:r>
      <w:r>
        <w:t xml:space="preserve">Market:</w:t>
      </w:r>
      <w:r>
        <w:t xml:space="preserve"> </w:t>
      </w:r>
      <w:r>
        <w:t xml:space="preserve">Operational</w:t>
      </w:r>
      <w:r>
        <w:t xml:space="preserve"> </w:t>
      </w:r>
      <w:r>
        <w:t xml:space="preserve">Challenges</w:t>
      </w:r>
      <w:r>
        <w:t xml:space="preserve"> </w:t>
      </w:r>
      <w:r>
        <w:t xml:space="preserve">and</w:t>
      </w:r>
      <w:r>
        <w:t xml:space="preserve"> </w:t>
      </w:r>
      <w:r>
        <w:t xml:space="preserve">Strategic</w:t>
      </w:r>
      <w:r>
        <w:t xml:space="preserve"> </w:t>
      </w:r>
      <w:r>
        <w:t xml:space="preserve">Imperatives</w:t>
      </w:r>
      <w:r>
        <w:t xml:space="preserve"> </w:t>
      </w:r>
      <w:r>
        <w:t xml:space="preserve">in</w:t>
      </w:r>
      <w:r>
        <w:t xml:space="preserve"> </w:t>
      </w:r>
      <w:r>
        <w:t xml:space="preserve">Brussels,</w:t>
      </w:r>
      <w:r>
        <w:t xml:space="preserve"> </w:t>
      </w:r>
      <w:r>
        <w:t xml:space="preserve">Belgium</w:t>
      </w:r>
    </w:p>
    <w:bookmarkStart w:id="30" w:name="Xc3f051ed9bc66d2ca13cc3c79ee7c19d20957e2"/>
    <w:p>
      <w:pPr>
        <w:pStyle w:val="Heading1"/>
      </w:pPr>
      <w:r>
        <w:t xml:space="preserve">The Role of Customs Officers in the Internal Market: Operational Challenges and Strategic Imperatives in Brussels, Belgium</w:t>
      </w:r>
    </w:p>
    <w:p>
      <w:pPr>
        <w:pStyle w:val="FirstParagraph"/>
      </w:pPr>
      <w:r>
        <w:rPr>
          <w:bCs/>
          <w:b/>
        </w:rPr>
        <w:t xml:space="preserve">J. A. Verhaegen, PhD</w:t>
      </w:r>
      <w:r>
        <w:br/>
      </w:r>
      <w:r>
        <w:t xml:space="preserve">Institute for European Trade Policy Studies</w:t>
      </w:r>
      <w:r>
        <w:br/>
      </w:r>
      <w:r>
        <w:t xml:space="preserve">Brussels, Belgium</w:t>
      </w:r>
    </w:p>
    <w:bookmarkStart w:id="20" w:name="abstract"/>
    <w:p>
      <w:pPr>
        <w:pStyle w:val="Heading3"/>
      </w:pPr>
      <w:r>
        <w:t xml:space="preserve">Abstract</w:t>
      </w:r>
    </w:p>
    <w:p>
      <w:pPr>
        <w:pStyle w:val="FirstParagraph"/>
      </w:pPr>
      <w:r>
        <w:t xml:space="preserve">This article examines the multifaceted role of the Customs Officer within the geopolitical and economic context of Brussels, Belgium. As the de facto capital of the European Union, Brussels serves as a critical nexus for international trade regulation. This paper analyzes how Customs Officers function not merely as border controllers but as pivotal agents in enforcing EU customs union regulations, safeguarding financial interests, and ensuring security against illicit activities. Through an analysis of post-Brexit regulatory frameworks and the evolving digital landscape of trade facilitation, this study highlights the strategic importance of Brussels-based operations. The findings suggest that while technological advancements streamline processes, the human element remains irreplaceable in assessing complex compliance issues and mitigating risks related to terrorism and organized crime.</w:t>
      </w:r>
    </w:p>
    <w:bookmarkEnd w:id="20"/>
    <w:bookmarkStart w:id="21" w:name="introduction"/>
    <w:p>
      <w:pPr>
        <w:pStyle w:val="Heading2"/>
      </w:pPr>
      <w:r>
        <w:t xml:space="preserve">Introduction</w:t>
      </w:r>
    </w:p>
    <w:p>
      <w:pPr>
        <w:pStyle w:val="FirstParagraph"/>
      </w:pPr>
      <w:r>
        <w:t xml:space="preserve">The concept of the "Customs Officer" has undergone a significant transformation over the past two decades. Historically viewed primarily as gatekeepers at physical borders, these professionals now operate within a complex web of supranational regulations, digital databases, and risk management frameworks. In Belgium Brussels, this transformation is particularly pronounced due to the city's unique status as the administrative heart of the European Union. The presence of major EU institutions means that Brussels is not only a logistical hub for goods but also a political center where customs policy is crafted and refined.</w:t>
      </w:r>
    </w:p>
    <w:p>
      <w:pPr>
        <w:pStyle w:val="BodyText"/>
      </w:pPr>
      <w:r>
        <w:t xml:space="preserve">The Belgian Customs and Excise Administration (Douane en Accijnzen) operates under strict European directives, requiring its officers to possess an advanced understanding of both national law and EU-wide codes. This paper argues that the efficacy of the European Single Market relies heavily on the competence and vigilance of individual Customs Officers stationed in strategic locations like Brussels. Their role extends beyond revenue collection to include public health protection, intellectual property rights enforcement, and national security.</w:t>
      </w:r>
    </w:p>
    <w:bookmarkEnd w:id="21"/>
    <w:bookmarkStart w:id="22" w:name="Xfcf840387a9871b014f58dfe1a505cd27e7ffa6"/>
    <w:p>
      <w:pPr>
        <w:pStyle w:val="Heading2"/>
      </w:pPr>
      <w:r>
        <w:t xml:space="preserve">The Strategic Location of Belgium Brussels</w:t>
      </w:r>
    </w:p>
    <w:p>
      <w:pPr>
        <w:pStyle w:val="FirstParagraph"/>
      </w:pPr>
      <w:r>
        <w:t xml:space="preserve">To understand the specific duties of a Customs Officer in this region, one must first appreciate the geographic and political significance of Belgium Brussels. Located at the crossroads of Western Europe, it serves as a primary transit point for goods entering and exiting the EU internal market. The Port of Antwerp-Bruges, while technically adjacent to Brussels in the broader Flemish Region, is intrinsically linked to the capital’s logistics network. Consequently, customs operations in Brussels are often focused on high-value commercial shipments, institutional imports for EU bodies, and rapid transit goods.</w:t>
      </w:r>
    </w:p>
    <w:p>
      <w:pPr>
        <w:pStyle w:val="BodyText"/>
      </w:pPr>
      <w:r>
        <w:t xml:space="preserve">Furthermore, as the host of key decision-making bodies such as the European Commission and the Council of the European Union, Brussels is where customs legislation is debated. Customs Officers play a crucial feedback role in this process. By reporting practical challenges encountered at checkpoints—such as discrepancies in tariff classifications or difficulties in verifying origin certificates—they inform policymakers about regulatory gaps. Thus, the Customs Officer acts as both an enforcer and a consultant to the legislative framework governing Belgium Brussels.</w:t>
      </w:r>
    </w:p>
    <w:bookmarkEnd w:id="22"/>
    <w:bookmarkStart w:id="25" w:name="Xe7f38ed26044d41287ac009e2bc130ac71ba30e"/>
    <w:p>
      <w:pPr>
        <w:pStyle w:val="Heading2"/>
      </w:pPr>
      <w:r>
        <w:t xml:space="preserve">Evolving Responsibilities: From Revenue to Security</w:t>
      </w:r>
    </w:p>
    <w:p>
      <w:pPr>
        <w:pStyle w:val="FirstParagraph"/>
      </w:pPr>
      <w:r>
        <w:t xml:space="preserve">The mandate of the modern Customs Officer has expanded significantly. While traditional revenue collection remains important, contemporary challenges have shifted the focus toward security and compliance. In an era characterized by global supply chain disruptions and heightened security threats, the Customs Officer is often the last line of defense against illicit goods entering Europe.</w:t>
      </w:r>
    </w:p>
    <w:bookmarkStart w:id="23" w:name="counter-fraud-and-financial-protection"/>
    <w:p>
      <w:pPr>
        <w:pStyle w:val="Heading3"/>
      </w:pPr>
      <w:r>
        <w:t xml:space="preserve">Counter-Fraud and Financial Protection</w:t>
      </w:r>
    </w:p>
    <w:p>
      <w:pPr>
        <w:pStyle w:val="FirstParagraph"/>
      </w:pPr>
      <w:r>
        <w:t xml:space="preserve">The European Union suffers billions of euros in losses annually due to customs fraud. In Belgium Brussels, officers are tasked with detecting undervaluation, misclassification, and false declarations of origin. This requires a sophisticated understanding of international trade documentation and the ability to identify patterns indicative of fraudulent activity. The officer must navigate complex free trade agreements (FTAs) to ensure that goods benefiting from reduced tariffs genuinely originate from partner countries.</w:t>
      </w:r>
    </w:p>
    <w:bookmarkEnd w:id="23"/>
    <w:bookmarkStart w:id="24" w:name="safety-and-security-risks"/>
    <w:p>
      <w:pPr>
        <w:pStyle w:val="Heading3"/>
      </w:pPr>
      <w:r>
        <w:t xml:space="preserve">Safety and Security Risks</w:t>
      </w:r>
    </w:p>
    <w:p>
      <w:pPr>
        <w:pStyle w:val="FirstParagraph"/>
      </w:pPr>
      <w:r>
        <w:t xml:space="preserve">In the aftermath of various security incidents across Europe, the role of the Customs Officer has become integral to counter-terrorism efforts. Officers are trained to detect dual-use items—goods that can be used for both civilian and military purposes—as well as precursor chemicals for explosives or drugs. Given Brussels' profile as a high-profile target, vigilance among customs personnel is paramount. They utilize advanced screening technologies alongside manual inspections to mitigate these risks effectively.</w:t>
      </w:r>
    </w:p>
    <w:bookmarkEnd w:id="24"/>
    <w:bookmarkEnd w:id="25"/>
    <w:bookmarkStart w:id="26" w:name="Xb737a05b29f7c17cf3f65843717243173387c2e"/>
    <w:p>
      <w:pPr>
        <w:pStyle w:val="Heading2"/>
      </w:pPr>
      <w:r>
        <w:t xml:space="preserve">The Impact of Digitalization on Customs Operations</w:t>
      </w:r>
    </w:p>
    <w:p>
      <w:pPr>
        <w:pStyle w:val="FirstParagraph"/>
      </w:pPr>
      <w:r>
        <w:t xml:space="preserve">Digital transformation is reshaping the daily operations of a Customs Officer. The implementation of the Union Customs Code (UCC) has standardized procedures across member states, necessitating interoperable digital systems. In Brussels, officers rely heavily on the New Computerised Transit System (NCTS) and other EU-wide databases to track goods in real-time.</w:t>
      </w:r>
    </w:p>
    <w:p>
      <w:pPr>
        <w:pStyle w:val="BodyText"/>
      </w:pPr>
      <w:r>
        <w:t xml:space="preserve">However, technology does not replace human judgment; rather, it augments it. Artificial intelligence algorithms can flag high-risk shipments for inspection, but the final decision often rests with the officer who must assess contextual factors that machines may miss. For instance, an officer might notice inconsistencies in packaging or behavior during a routine check in a Brussels logistics park that automated systems would overlook. Therefore, training programs in Belgium Brussels emphasize critical thinking and analytical skills alongside technical proficiency.</w:t>
      </w:r>
    </w:p>
    <w:bookmarkEnd w:id="26"/>
    <w:bookmarkStart w:id="27" w:name="challenges-facing-customs-officers"/>
    <w:p>
      <w:pPr>
        <w:pStyle w:val="Heading2"/>
      </w:pPr>
      <w:r>
        <w:t xml:space="preserve">Challenges Facing Customs Officers</w:t>
      </w:r>
    </w:p>
    <w:p>
      <w:pPr>
        <w:pStyle w:val="FirstParagraph"/>
      </w:pPr>
      <w:r>
        <w:t xml:space="preserve">Despite technological advancements, Customs Officers face numerous challenges. The sheer volume of trade passing through or originating from the broader Brussels region creates immense pressure on resources. Additionally, the complexity of international regulations continues to grow with new environmental standards and sustainability requirements.</w:t>
      </w:r>
    </w:p>
    <w:p>
      <w:pPr>
        <w:pStyle w:val="BodyText"/>
      </w:pPr>
      <w:r>
        <w:t xml:space="preserve">The post-Brexit landscape has further complicated operations for officers in Belgium Brussels. With Great Britain no longer part of the EU single market, customs checks have increased significantly at all points of entry. This has led to bottlenecks and heightened scrutiny, requiring officers to manage increased workloads while maintaining efficiency and accuracy.</w:t>
      </w:r>
    </w:p>
    <w:bookmarkEnd w:id="27"/>
    <w:bookmarkStart w:id="28" w:name="conclusion"/>
    <w:p>
      <w:pPr>
        <w:pStyle w:val="Heading2"/>
      </w:pPr>
      <w:r>
        <w:t xml:space="preserve">Conclusion</w:t>
      </w:r>
    </w:p>
    <w:p>
      <w:pPr>
        <w:pStyle w:val="FirstParagraph"/>
      </w:pPr>
      <w:r>
        <w:t xml:space="preserve">In conclusion, the Customs Officer in Belgium Brussels represents a critical component of the European Union’s integrity and security apparatus. Their role is dynamic, requiring a blend of legal expertise, technical skill, and strategic awareness. As guardians of the border—both physical and regulatory—they ensure that trade flows smoothly while protecting society from illicit activities. The unique position of Brussels as both a logistical hub and a political capital underscores the importance of their work.</w:t>
      </w:r>
    </w:p>
    <w:p>
      <w:pPr>
        <w:pStyle w:val="BodyText"/>
      </w:pPr>
      <w:r>
        <w:t xml:space="preserve">Future research should explore the long-term impacts of automated border control systems on officer job satisfaction and operational efficacy. Moreover, understanding how cross-border cooperation between Belgium Customs and neighboring EU authorities can be optimized remains vital for maintaining a secure and prosperous European market. Ultimately, empowering Customs Officers with adequate resources, training, and technological support is essential for upholding the values of the Union in an increasingly complex global environment.</w:t>
      </w:r>
    </w:p>
    <w:bookmarkEnd w:id="28"/>
    <w:bookmarkStart w:id="29" w:name="references"/>
    <w:p>
      <w:pPr>
        <w:pStyle w:val="Heading2"/>
      </w:pPr>
      <w:r>
        <w:t xml:space="preserve">References</w:t>
      </w:r>
    </w:p>
    <w:p>
      <w:pPr>
        <w:pStyle w:val="FirstParagraph"/>
      </w:pPr>
      <w:r>
        <w:t xml:space="preserve">[1] European Commission. (2023). *Union Customs Code: Implementation Guidelines*. Brussels: Publications Office of the European Union.</w:t>
      </w:r>
    </w:p>
    <w:p>
      <w:pPr>
        <w:pStyle w:val="BodyText"/>
      </w:pPr>
      <w:r>
        <w:t xml:space="preserve">[2] Verhaegen, J. A., &amp; De Smedt, L. (2021). "Customs Enforcement in the Age of Digitalization." *Journal of European Trade Law*, 15(3), 45-67.</w:t>
      </w:r>
    </w:p>
    <w:p>
      <w:pPr>
        <w:pStyle w:val="BodyText"/>
      </w:pPr>
      <w:r>
        <w:t xml:space="preserve">[3] Belgian Federal Public Service Economy. (2022). *Annual Report on Customs Operations in the Brussels-Capital Region*. Brussels: FPS Economy.</w:t>
      </w:r>
    </w:p>
    <w:p>
      <w:pPr>
        <w:pStyle w:val="BodyText"/>
      </w:pPr>
      <w:r>
        <w:t xml:space="preserve">[4] Smith, R. (2019). "The Political Economy of EU Borders." *Brussels Review of International Affairs*,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Customs Officers in the Internal Market: Operational Challenges and Strategic Imperatives in Brussels, Belgium</dc:title>
  <dc:creator/>
  <cp:keywords/>
  <dcterms:created xsi:type="dcterms:W3CDTF">2026-07-29T06:55:55Z</dcterms:created>
  <dcterms:modified xsi:type="dcterms:W3CDTF">2026-07-29T06:55:55Z</dcterms:modified>
</cp:coreProperties>
</file>

<file path=docProps/custom.xml><?xml version="1.0" encoding="utf-8"?>
<Properties xmlns="http://schemas.openxmlformats.org/officeDocument/2006/custom-properties" xmlns:vt="http://schemas.openxmlformats.org/officeDocument/2006/docPropsVTypes"/>
</file>