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Globalization</w:t>
      </w:r>
      <w:r>
        <w:t xml:space="preserve"> </w:t>
      </w:r>
      <w:r>
        <w:t xml:space="preserve">and</w:t>
      </w:r>
      <w:r>
        <w:t xml:space="preserve"> </w:t>
      </w:r>
      <w:r>
        <w:t xml:space="preserve">Digital</w:t>
      </w:r>
      <w:r>
        <w:t xml:space="preserve"> </w:t>
      </w:r>
      <w:r>
        <w:t xml:space="preserve">Transformation</w:t>
      </w:r>
    </w:p>
    <w:bookmarkStart w:id="28" w:name="X7dc50fd65771e22001b3fa4fdb0700e5391f82c"/>
    <w:p>
      <w:pPr>
        <w:pStyle w:val="Heading1"/>
      </w:pPr>
      <w:r>
        <w:t xml:space="preserve">The Evolving Role of the Customs Officer in China Shanghai: Navigating Globalization and Digital Transformation</w:t>
      </w:r>
    </w:p>
    <w:p>
      <w:pPr>
        <w:pStyle w:val="FirstParagraph"/>
      </w:pPr>
      <w:r>
        <w:rPr>
          <w:bCs/>
          <w:b/>
        </w:rPr>
        <w:t xml:space="preserve">Author:</w:t>
      </w:r>
      <w:r>
        <w:t xml:space="preserve"> </w:t>
      </w:r>
      <w:r>
        <w:t xml:space="preserve">Dr. Alexander Chen</w:t>
      </w:r>
      <w:r>
        <w:br/>
      </w:r>
      <w:r>
        <w:rPr>
          <w:bCs/>
          <w:b/>
        </w:rPr>
        <w:t xml:space="preserve">Affiliation:</w:t>
      </w:r>
      <w:r>
        <w:t xml:space="preserve"> </w:t>
      </w:r>
      <w:r>
        <w:t xml:space="preserve">Institute of International Trade and Logistics Studies</w:t>
      </w:r>
      <w:r>
        <w:br/>
      </w:r>
      <w:r>
        <w:rPr>
          <w:bCs/>
          <w:b/>
        </w:rPr>
        <w:t xml:space="preserve">Date:</w:t>
      </w:r>
      <w:r>
        <w:t xml:space="preserve"> </w:t>
      </w:r>
      <w:r>
        <w:t xml:space="preserve">October 2023</w:t>
      </w:r>
    </w:p>
    <w:bookmarkStart w:id="20" w:name="section"/>
    <w:p>
      <w:pPr>
        <w:pStyle w:val="Heading3"/>
      </w:pPr>
    </w:p>
    <w:p>
      <w:pPr>
        <w:pStyle w:val="FirstParagraph"/>
      </w:pPr>
      <w:r>
        <w:t xml:space="preserve">The role of the Customs Officer in China Shanghai has undergone a profound transformation in recent decades, driven by rapid economic globalization and technological advancement. This article examines the multifaceted responsibilities of customs officers operating within the Shanghai Free Trade Zone (FTZ) and major ports such as Yangshan Deep Water Port. As one of the world’s busiest container ports, Shanghai serves as a critical gateway for global trade into China. The traditional functions of revenue collection and border security have expanded to include complex risk management, supply chain facilitation, and adherence to international regulatory standards. This study analyzes the impact of digitalization, including artificial intelligence and blockchain integration on customs operations in Shanghai. It argues that while these technologies enhance efficiency and transparency they also necessitate a significant upskilling of the workforce. The paper further explores the strategic importance of Shanghai’s customs regime in fostering bilateral trade relations and maintaining national security, positioning the modern Customs Officer not merely as an inspector but as a vital node in global economic infrastructure.</w:t>
      </w:r>
    </w:p>
    <w:bookmarkEnd w:id="20"/>
    <w:bookmarkStart w:id="21" w:name="introduction"/>
    <w:p>
      <w:pPr>
        <w:pStyle w:val="Heading2"/>
      </w:pPr>
      <w:r>
        <w:t xml:space="preserve">1. Introduction</w:t>
      </w:r>
    </w:p>
    <w:p>
      <w:pPr>
        <w:pStyle w:val="FirstParagraph"/>
      </w:pPr>
      <w:r>
        <w:t xml:space="preserve">The People's Republic of China has emerged as the central pillar of the global supply chain over the past three decades. Within this vast economic landscape, Shanghai stands out not only as a financial hub but also as a premier logistics center. The port of Shanghai has consistently ranked as the world’s busiest container port by throughput volume for many consecutive years. Consequently, the efficiency and integrity of customs procedures at this specific locale have far-reaching implications for international commerce. At the heart of these operations is the</w:t>
      </w:r>
      <w:r>
        <w:t xml:space="preserve"> </w:t>
      </w:r>
      <w:r>
        <w:rPr>
          <w:bCs/>
          <w:b/>
        </w:rPr>
        <w:t xml:space="preserve">Customs Officer</w:t>
      </w:r>
      <w:r>
        <w:t xml:space="preserve">, a professional whose role has evolved from simple tax assessment to complex regulatory enforcement and trade facilitation.</w:t>
      </w:r>
    </w:p>
    <w:p>
      <w:pPr>
        <w:pStyle w:val="BodyText"/>
      </w:pPr>
      <w:r>
        <w:t xml:space="preserve">In</w:t>
      </w:r>
      <w:r>
        <w:t xml:space="preserve"> </w:t>
      </w:r>
      <w:r>
        <w:rPr>
          <w:bCs/>
          <w:b/>
        </w:rPr>
        <w:t xml:space="preserve">China Shanghai</w:t>
      </w:r>
      <w:r>
        <w:t xml:space="preserve">, the customs environment is characterized by high volume, rapid turnover, and strict compliance requirements. The establishment of the Shanghai Pilot Free Trade Zone in 2013 marked a pivotal moment in modernizing border control mechanisms. This initiative required customs personnel to adapt to new frameworks that prioritized speed and ease of doing business without compromising security. Today, the</w:t>
      </w:r>
      <w:r>
        <w:t xml:space="preserve"> </w:t>
      </w:r>
      <w:r>
        <w:rPr>
          <w:bCs/>
          <w:b/>
        </w:rPr>
        <w:t xml:space="preserve">Customs Officer</w:t>
      </w:r>
      <w:r>
        <w:t xml:space="preserve"> </w:t>
      </w:r>
      <w:r>
        <w:t xml:space="preserve">serves as both a gatekeeper and a facilitator, balancing the dual mandates of protecting national interests while enabling seamless cross-border flow of goods.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operational dynamics, it is essential to review the institutional history. Historically, Chinese customs were focused primarily on revenue generation. However, with China’s accession to the World Trade Organization (WTO) in 2001, there was a strategic shift towards aligning with international best practices. In</w:t>
      </w:r>
      <w:r>
        <w:t xml:space="preserve"> </w:t>
      </w:r>
      <w:r>
        <w:rPr>
          <w:bCs/>
          <w:b/>
        </w:rPr>
        <w:t xml:space="preserve">China Shanghai</w:t>
      </w:r>
      <w:r>
        <w:t xml:space="preserve">, this transition was accelerated by the need to handle exponential growth in import and export volumes.</w:t>
      </w:r>
    </w:p>
    <w:p>
      <w:pPr>
        <w:pStyle w:val="BodyText"/>
      </w:pPr>
      <w:r>
        <w:t xml:space="preserve">The General Administration of Customs of China (GACC) implemented comprehensive reforms to streamline processes. These reforms emphasized the professionalization of the workforce. The modern</w:t>
      </w:r>
      <w:r>
        <w:t xml:space="preserve"> </w:t>
      </w:r>
      <w:r>
        <w:rPr>
          <w:bCs/>
          <w:b/>
        </w:rPr>
        <w:t xml:space="preserve">Customs Officer</w:t>
      </w:r>
      <w:r>
        <w:t xml:space="preserve"> </w:t>
      </w:r>
      <w:r>
        <w:t xml:space="preserve">is no longer just a clerical worker but a specialized analyst trained in law, economics, and technology. In Shanghai, this professionalization is critical due to the sheer complexity of goods passing through its ports, ranging from high-tech electronics and pharmaceuticals to bulk commodities like soybeans and crude oil.</w:t>
      </w:r>
    </w:p>
    <w:bookmarkEnd w:id="22"/>
    <w:bookmarkStart w:id="23" w:name="the-impact-of-digital-transformation"/>
    <w:p>
      <w:pPr>
        <w:pStyle w:val="Heading2"/>
      </w:pPr>
      <w:r>
        <w:t xml:space="preserve">3. The Impact of Digital Transformation</w:t>
      </w:r>
    </w:p>
    <w:p>
      <w:pPr>
        <w:pStyle w:val="FirstParagraph"/>
      </w:pPr>
      <w:r>
        <w:t xml:space="preserve">The most significant change facing the</w:t>
      </w:r>
      <w:r>
        <w:t xml:space="preserve"> </w:t>
      </w:r>
      <w:r>
        <w:rPr>
          <w:bCs/>
          <w:b/>
        </w:rPr>
        <w:t xml:space="preserve">Customs Officer‑in‑China Shanghai</w:t>
      </w:r>
      <w:r>
        <w:rPr>
          <w:iCs/>
          <w:i/>
        </w:rPr>
        <w:t xml:space="preserve">‑</w:t>
      </w:r>
    </w:p>
    <w:p>
      <w:pPr>
        <w:pStyle w:val="BodyText"/>
      </w:pPr>
      <w:r>
        <w:t xml:space="preserve">today is the digital revolution. The implementation of the "Single Window" system has allowed traders to submit all required documentation through a single electronic portal, drastically reducing paperwork and processing times. For the customs officer, this means a shift from manual data entry to data analysis and exception handling.</w:t>
      </w:r>
    </w:p>
    <w:p>
      <w:pPr>
        <w:pStyle w:val="BodyText"/>
      </w:pPr>
      <w:r>
        <w:t xml:space="preserve">Artificial Intelligence (AI) plays a crucial role in risk assessment. Machine learning algorithms analyze historical data to predict high-risk shipments, allowing officers to target inspections more effectively. In Shanghai’s Yangshan Port, automated guided vehicles and smart cranes interact with customs systems to verify container contents without physical intervention in most cases. The</w:t>
      </w:r>
      <w:r>
        <w:t xml:space="preserve"> </w:t>
      </w:r>
      <w:r>
        <w:rPr>
          <w:bCs/>
          <w:b/>
        </w:rPr>
        <w:t xml:space="preserve">Customs Officer</w:t>
      </w:r>
    </w:p>
    <w:p>
      <w:pPr>
        <w:pStyle w:val="BodyText"/>
      </w:pPr>
      <w:r>
        <w:t xml:space="preserve">‑must‑now</w:t>
      </w:r>
    </w:p>
    <w:p>
      <w:pPr>
        <w:pStyle w:val="BodyText"/>
      </w:pPr>
      <w:r>
        <w:t xml:space="preserve">interpret the outputs of these sophisticated systems. This requires a new set of skills, including data literacy and technical proficiency.</w:t>
      </w:r>
    </w:p>
    <w:p>
      <w:pPr>
        <w:pStyle w:val="BodyText"/>
      </w:pPr>
      <w:r>
        <w:t xml:space="preserve">Furthermore, blockchain technology is being piloted to enhance transparency and traceability. Smart contracts on blockchain platforms can automatically trigger customs clearance upon verification of shipment conditions. The role of the officer here becomes supervisory, ensuring that the algorithms function correctly and addressing any anomalies that automated systems cannot resolve.</w:t>
      </w:r>
    </w:p>
    <w:bookmarkEnd w:id="23"/>
    <w:bookmarkStart w:id="24" w:name="challenges-in-enforcement-and-compliance"/>
    <w:p>
      <w:pPr>
        <w:pStyle w:val="Heading2"/>
      </w:pPr>
      <w:r>
        <w:t xml:space="preserve">4. Challenges in Enforcement and Compliance</w:t>
      </w:r>
    </w:p>
    <w:p>
      <w:pPr>
        <w:pStyle w:val="FirstParagraph"/>
      </w:pPr>
      <w:r>
        <w:t xml:space="preserve">Despite technological advancements, challenges remain. The sheer volume of trade in</w:t>
      </w:r>
      <w:r>
        <w:t xml:space="preserve"> </w:t>
      </w:r>
      <w:r>
        <w:rPr>
          <w:bCs/>
          <w:b/>
        </w:rPr>
        <w:t xml:space="preserve">China Shanghai</w:t>
      </w:r>
      <w:r>
        <w:rPr>
          <w:iCs/>
          <w:i/>
        </w:rPr>
        <w:t xml:space="preserve">‑means‑</w:t>
      </w:r>
    </w:p>
    <w:p>
      <w:pPr>
        <w:pStyle w:val="BodyText"/>
      </w:pPr>
      <w:r>
        <w:t xml:space="preserve">that customs officers face immense pressure to maintain efficiency while preventing illicit activities such as smuggling, intellectual property rights (IPR) infringement, and the entry of prohibited goods.</w:t>
      </w:r>
    </w:p>
    <w:p>
      <w:pPr>
        <w:pStyle w:val="BodyText"/>
      </w:pPr>
      <w:r>
        <w:t xml:space="preserve">IPR protection is particularly contentious. Shanghai is a hub for luxury goods and counterfeit products.</w:t>
      </w:r>
      <w:r>
        <w:t xml:space="preserve"> </w:t>
      </w:r>
      <w:r>
        <w:rPr>
          <w:bCs/>
          <w:b/>
        </w:rPr>
        <w:t xml:space="preserve">Customs Officers</w:t>
      </w:r>
      <w:r>
        <w:rPr>
          <w:iCs/>
          <w:i/>
        </w:rPr>
        <w:t xml:space="preserve">‑are‑</w:t>
      </w:r>
    </w:p>
    <w:p>
      <w:pPr>
        <w:pStyle w:val="BodyText"/>
      </w:pPr>
      <w:r>
        <w:t xml:space="preserve">trained to detect subtle signs of counterfeit merchandise, often requiring specialized knowledge of specific brands and manufacturing processes. The balance between protecting IPR and avoiding unnecessary delays for legitimate traders is a delicate one.</w:t>
      </w:r>
    </w:p>
    <w:p>
      <w:pPr>
        <w:pStyle w:val="BodyText"/>
      </w:pPr>
      <w:r>
        <w:t xml:space="preserve">Additionally, the dynamic nature of global trade routes means that customs officers must constantly adapt to new smuggling techniques. Criminal organizations are increasingly using complex supply chain networks to obscure the origin of goods. In response, customs authorities in Shanghai have enhanced international cooperation and information sharing with foreign customs agencies. This collaborative approach requires officers to possess strong communication skills and cultural awareness.</w:t>
      </w:r>
    </w:p>
    <w:bookmarkEnd w:id="24"/>
    <w:bookmarkStart w:id="25" w:name="strategic-importance-of-shanghai-customs"/>
    <w:p>
      <w:pPr>
        <w:pStyle w:val="Heading2"/>
      </w:pPr>
      <w:r>
        <w:t xml:space="preserve">5. Strategic Importance of Shanghai Customs</w:t>
      </w:r>
    </w:p>
    <w:p>
      <w:pPr>
        <w:pStyle w:val="FirstParagraph"/>
      </w:pPr>
      <w:r>
        <w:t xml:space="preserve">The operations of the</w:t>
      </w:r>
      <w:r>
        <w:t xml:space="preserve"> </w:t>
      </w:r>
      <w:r>
        <w:rPr>
          <w:bCs/>
          <w:b/>
        </w:rPr>
        <w:t xml:space="preserve">Customs Officer</w:t>
      </w:r>
      <w:r>
        <w:rPr>
          <w:iCs/>
          <w:i/>
        </w:rPr>
        <w:t xml:space="preserve">‑in‑</w:t>
      </w:r>
    </w:p>
    <w:p>
      <w:pPr>
        <w:pStyle w:val="BodyText"/>
      </w:pPr>
      <w:r>
        <w:t xml:space="preserve">Singapore, China Shanghai are not isolated events but integral components of national and global economic strategy. Efficient customs clearance reduces trade costs, making Chinese exports more competitive and imports cheaper for domestic consumers. This efficiency contributes to Shanghai’s status as a global logistics hub.</w:t>
      </w:r>
    </w:p>
    <w:p>
      <w:pPr>
        <w:pStyle w:val="BodyText"/>
      </w:pPr>
      <w:r>
        <w:t xml:space="preserve">Moreover, the customs regime in Shanghai serves as a testing ground for new policies that may be rolled out nationally. For instance, pilot programs regarding cross-border e-commerce taxation and simplified procedures for small parcels are first implemented in Shanghai. The performance of these pilots depends heavily on the capability and adaptability of the local</w:t>
      </w:r>
      <w:r>
        <w:t xml:space="preserve"> </w:t>
      </w:r>
      <w:r>
        <w:rPr>
          <w:bCs/>
          <w:b/>
        </w:rPr>
        <w:t xml:space="preserve">Customs Officers</w:t>
      </w:r>
      <w:r>
        <w:t xml:space="preserve">. Their feedback informs broader policy adjustments, highlighting their role as key stakeholders in regulatory development.</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Customs Officer</w:t>
      </w:r>
      <w:r>
        <w:rPr>
          <w:iCs/>
          <w:i/>
        </w:rPr>
        <w:t xml:space="preserve">‑in‑</w:t>
      </w:r>
    </w:p>
    <w:p>
      <w:pPr>
        <w:pStyle w:val="BodyText"/>
      </w:pPr>
      <w:r>
        <w:t xml:space="preserve">Singapore, China Shanghai is undergoing a profound transformation. Driven by globalization and digital innovation, these professionals are at the forefront of modernizing border control. They have evolved from traditional inspectors to sophisticated analysts and facilitators of global trade.</w:t>
      </w:r>
    </w:p>
    <w:p>
      <w:pPr>
        <w:pStyle w:val="BodyText"/>
      </w:pPr>
      <w:r>
        <w:t xml:space="preserve">The success of China’s trade ambitions relies significantly on the efficiency and integrity of customs operations in Shanghai. As technology continues to advance, ongoing investment in training and infrastructure will be essential. The</w:t>
      </w:r>
      <w:r>
        <w:t xml:space="preserve"> </w:t>
      </w:r>
      <w:r>
        <w:rPr>
          <w:bCs/>
          <w:b/>
        </w:rPr>
        <w:t xml:space="preserve">Customs Officer</w:t>
      </w:r>
      <w:r>
        <w:rPr>
          <w:iCs/>
          <w:i/>
        </w:rPr>
        <w:t xml:space="preserve">‑must‑</w:t>
      </w:r>
    </w:p>
    <w:p>
      <w:pPr>
        <w:pStyle w:val="BodyText"/>
      </w:pPr>
      <w:r>
        <w:t xml:space="preserve">remain adaptable, leveraging new tools to enhance security while promoting trade facilitation. Understanding the complexities of this role provides valuable insights into the mechanisms that sustain global economic connectivity and highlights the critical importance of Shanghai as a linchpin in international supply chains.</w:t>
      </w:r>
    </w:p>
    <w:bookmarkEnd w:id="26"/>
    <w:bookmarkStart w:id="27" w:name="references"/>
    <w:p>
      <w:pPr>
        <w:pStyle w:val="Heading2"/>
      </w:pPr>
      <w:r>
        <w:t xml:space="preserve">References</w:t>
      </w:r>
    </w:p>
    <w:p>
      <w:pPr>
        <w:numPr>
          <w:ilvl w:val="0"/>
          <w:numId w:val="1001"/>
        </w:numPr>
        <w:pStyle w:val="Compact"/>
      </w:pPr>
      <w:r>
        <w:t xml:space="preserve">GACC (General Administration of Customs of China). (2021). Annual Report on Customs Statistics and Trade Facilitation.</w:t>
      </w:r>
    </w:p>
    <w:p>
      <w:pPr>
        <w:numPr>
          <w:ilvl w:val="0"/>
          <w:numId w:val="1001"/>
        </w:numPr>
        <w:pStyle w:val="Compact"/>
      </w:pPr>
      <w:r>
        <w:t xml:space="preserve">Zhang, Y., &amp; Li, H. (2019). "Digital Transformation in Chinese Ports: A Case Study of Shanghai Yangshan Deep Water Port." Journal of Maritime Economics &amp; Management, 21(3), 45-62.</w:t>
      </w:r>
    </w:p>
    <w:p>
      <w:pPr>
        <w:numPr>
          <w:ilvl w:val="0"/>
          <w:numId w:val="1001"/>
        </w:numPr>
        <w:pStyle w:val="Compact"/>
      </w:pPr>
      <w:r>
        <w:t xml:space="preserve">World Bank. (2020). Doing Business 2020: Comparing Business Regulation in 190 Economies. Washington, DC: World Bank Group.</w:t>
      </w:r>
    </w:p>
    <w:p>
      <w:pPr>
        <w:numPr>
          <w:ilvl w:val="0"/>
          <w:numId w:val="1001"/>
        </w:numPr>
        <w:pStyle w:val="Compact"/>
      </w:pPr>
      <w:r>
        <w:t xml:space="preserve">Wang, J. (2018). "Intellectual Property Protection and Customs Enforcement in China’s Free Trade Zones." International Review of Law and Economics, 54, 12-25.</w:t>
      </w:r>
    </w:p>
    <w:p>
      <w:pPr>
        <w:numPr>
          <w:ilvl w:val="0"/>
          <w:numId w:val="1001"/>
        </w:numPr>
        <w:pStyle w:val="Compact"/>
      </w:pPr>
      <w:r>
        <w:t xml:space="preserve">Liu, X., &amp; Chen, W. (2022). "The Role of Artificial Intelligence in Risk-Based Customs Inspection: Evidence from Shanghai." Journal of Customs Studies, 18(2),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China Shanghai: Navigating Globalization and Digital Transformation</dc:title>
  <dc:creator/>
  <dc:language>en</dc:language>
  <cp:keywords/>
  <dcterms:created xsi:type="dcterms:W3CDTF">2026-07-29T15:27:57Z</dcterms:created>
  <dcterms:modified xsi:type="dcterms:W3CDTF">2026-07-29T15:27:57Z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