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20" w:name="X816c21b34966771c9937d7cd2123bca01cc6415"/>
    <w:p>
      <w:pPr>
        <w:pStyle w:val="Heading1"/>
      </w:pPr>
      <w:r>
        <w:t xml:space="preserve">The Role, Challenges, and Strategic Evolution of Customs Officers in Colombia</w:t>
      </w:r>
    </w:p>
    <w:p>
      <w:pPr>
        <w:pStyle w:val="FirstParagraph"/>
      </w:pPr>
      <w:r>
        <w:rPr>
          <w:iCs/>
          <w:i/>
        </w:rPr>
        <w:t xml:space="preserve">A Focus on Medellín’s International Trade Hub</w:t>
      </w:r>
    </w:p>
    <w:p>
      <w:pPr>
        <w:pStyle w:val="BodyText"/>
      </w:pPr>
      <w:r>
        <w:br/>
      </w:r>
    </w:p>
    <w:p>
      <w:pPr>
        <w:pStyle w:val="BodyText"/>
      </w:pPr>
      <w:r>
        <w:rPr>
          <w:bCs/>
          <w:b/>
        </w:rPr>
        <w:t xml:space="preserve">Author:</w:t>
      </w:r>
      <w:r>
        <w:t xml:space="preserve"> </w:t>
      </w:r>
      <w:r>
        <w:t xml:space="preserve">Department of International Trade and Security Studies</w:t>
      </w:r>
    </w:p>
    <w:p>
      <w:pPr>
        <w:pStyle w:val="BodyText"/>
      </w:pP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article examines the critical function of the customs officer within the broader framework of Colombia’s international trade logistics, with a specific emphasis on Medellín, Antioquia. As one of Colombia’s most dynamic economic centers, Medellín serves as a pivotal node for export-oriented industries and digital commerce. The role of the customs officer has evolved from traditional revenue collection to complex risk management and security enforcement. Through an analysis of regulatory frameworks, technological integration, and socio-economic challenges faced by customs personnel in Medellín’s airport (José María Córdova) and major logistics parks, this paper argues that the modernization of the customs officer's profile is essential for maintaining national competitiveness while ensuring border security. The study highlights the intersection of bureaucratic efficiency and anti-corruption measures in a high-stakes trade environment.</w:t>
      </w:r>
    </w:p>
    <w:bookmarkEnd w:id="21"/>
    <w:bookmarkStart w:id="22" w:name="introduction"/>
    <w:p>
      <w:pPr>
        <w:pStyle w:val="Heading2"/>
      </w:pPr>
      <w:r>
        <w:t xml:space="preserve">Introduction</w:t>
      </w:r>
    </w:p>
    <w:p>
      <w:pPr>
        <w:pStyle w:val="FirstParagraph"/>
      </w:pPr>
      <w:r>
        <w:t xml:space="preserve">In the landscape of global logistics, the customs officer stands as the gatekeeper of national sovereignty and economic integrity. In Colombia, this role is particularly significant given the country's ambitious goals to increase non-traditional exports and integrate deeper into global supply chains. Medellín, historically known for its transformation from a city plagued by violence to a hub of innovation and textile manufacturing, now faces new challenges in customs administration due to its rapid commercial growth.</w:t>
      </w:r>
    </w:p>
    <w:p>
      <w:pPr>
        <w:pStyle w:val="BodyText"/>
      </w:pPr>
      <w:r>
        <w:t xml:space="preserve">The concept of the "Customs Officer" in Colombia is not merely that of a tax collector but involves multifaceted responsibilities including sanitary control, intellectual property protection, and counter-narcotics enforcement. This article explores how these duties are executed in Medellín, a city that serves as the economic heart of the Antioquia department. By analyzing the operational environment of customs officers in this specific geographic context, we can better understand the broader implications for Colombian trade policy.</w:t>
      </w:r>
    </w:p>
    <w:bookmarkEnd w:id="22"/>
    <w:bookmarkStart w:id="23" w:name="X7f18646b9ea901fe59aab003a092db58586f9d8"/>
    <w:p>
      <w:pPr>
        <w:pStyle w:val="Heading2"/>
      </w:pPr>
      <w:r>
        <w:t xml:space="preserve">The Institutional Framework and Legal Mandate</w:t>
      </w:r>
    </w:p>
    <w:p>
      <w:pPr>
        <w:pStyle w:val="FirstParagraph"/>
      </w:pPr>
      <w:r>
        <w:t xml:space="preserve">The primary institution governing customs activities in Colombia is the Dirección de Impuestos y Aduanas Nacionales (DIAN). The customs officer, as a public servant under DIAN’s jurisdiction, operates within a strict legal framework established by Colombian law. These regulations mandate transparency, efficiency, and adherence to international standards set by the World Customs Organization (WCO).</w:t>
      </w:r>
    </w:p>
    <w:p>
      <w:pPr>
        <w:pStyle w:val="BodyText"/>
      </w:pPr>
      <w:r>
        <w:t xml:space="preserve">In Medellín, where trade volumes are high due to the presence of small and medium-sized enterprises (SMEs) exporting textiles, fashion accessories, and coffee products through El Dorado International Airport in Bogotá or directly via cargo planes at Olaya Herrera Airport for regional distribution, the enforcement of these laws is critical. Customs officers must possess a deep understanding of tariff classifications (the National Tariff), valuation methods, and origin rules to prevent revenue leakage.</w:t>
      </w:r>
    </w:p>
    <w:bookmarkEnd w:id="23"/>
    <w:bookmarkStart w:id="24" w:name="X40d43e8cb996e59677c770be3c2ba1c120b3a18"/>
    <w:p>
      <w:pPr>
        <w:pStyle w:val="Heading2"/>
      </w:pPr>
      <w:r>
        <w:t xml:space="preserve">Technological Integration and Digital Transformation</w:t>
      </w:r>
    </w:p>
    <w:p>
      <w:pPr>
        <w:pStyle w:val="FirstParagraph"/>
      </w:pPr>
      <w:r>
        <w:t xml:space="preserve">The traditional manual inspection model is rapidly being replaced by data-driven approaches. For the customs officer in Colombia, particularly those stationed in high-traffic areas like Medellín’s logistics zones, proficiency in digital platforms such as the Simplified Foreign Trade System (VUCE) is no longer optional but mandatory. This transformation aims to reduce clearance times and increase transparency.</w:t>
      </w:r>
    </w:p>
    <w:p>
      <w:pPr>
        <w:pStyle w:val="BodyText"/>
      </w:pPr>
      <w:r>
        <w:t xml:space="preserve">Recent implementations include the use of X-ray scanners for cargo containers at major distribution hubs near Medellín. The customs officer’s role has shifted towards interpreting complex data outputs rather than physically inspecting every single package. This "post-clearance audit" model requires a higher level of analytical skill and decision-making capability. However, this technological leap also introduces challenges regarding digital literacy and the potential for systemic vulnerabilities that require robust cybersecurity measures.</w:t>
      </w:r>
    </w:p>
    <w:bookmarkEnd w:id="24"/>
    <w:bookmarkStart w:id="25" w:name="X9766a883d5c811f68ce341f927f1a4cff20b101"/>
    <w:p>
      <w:pPr>
        <w:pStyle w:val="Heading2"/>
      </w:pPr>
      <w:r>
        <w:t xml:space="preserve">Challenges Faced by Customs Officers in Medellín</w:t>
      </w:r>
    </w:p>
    <w:p>
      <w:pPr>
        <w:pStyle w:val="FirstParagraph"/>
      </w:pPr>
      <w:r>
        <w:t xml:space="preserve">Despite institutional advancements, customs officers in Medellín face significant operational and ethical challenges. First is the issue of corruption and illicit influence. Given the historical context of drug trafficking and organized crime in the Antioquia region, customs officers are often targets for coercion or bribery attempts aimed at facilitating the smuggling of prohibited goods. This necessitates rigorous internal controls, psychological screening, and continuous training in integrity ethics.</w:t>
      </w:r>
    </w:p>
    <w:p>
      <w:pPr>
        <w:pStyle w:val="BodyText"/>
      </w:pPr>
      <w:r>
        <w:t xml:space="preserve">Secondly, there is the challenge of administrative overload. Medellín’s export sector has grown exponentially in recent years, leading to congestion at border checkpoints. Customs officers often work under high pressure to meet service level agreements while conducting thorough inspections. This tension between efficiency and security can lead to occupational burnout and stress among personnel.</w:t>
      </w:r>
    </w:p>
    <w:p>
      <w:pPr>
        <w:pStyle w:val="BodyText"/>
      </w:pPr>
      <w:r>
        <w:t xml:space="preserve">Furthermore, the complexity of international trade agreements signed by Colombia, including those with the European Union and the United States, requires customs officers to stay constantly updated on changing regulatory landscapes. The margin for error is slim, as misclassification of goods can lead to significant legal penalties for importers/exporters and reputational damage for DIAN.</w:t>
      </w:r>
    </w:p>
    <w:bookmarkEnd w:id="25"/>
    <w:bookmarkStart w:id="26" w:name="X615d5529d037bd522cb15729ee54980af0afa2f"/>
    <w:p>
      <w:pPr>
        <w:pStyle w:val="Heading2"/>
      </w:pPr>
      <w:r>
        <w:t xml:space="preserve">The Socio-Economic Impact of Effective Customs Administration</w:t>
      </w:r>
    </w:p>
    <w:p>
      <w:pPr>
        <w:pStyle w:val="FirstParagraph"/>
      </w:pPr>
      <w:r>
        <w:t xml:space="preserve">The efficacy of customs officers directly influences the competitiveness of Medellín’s industries. Efficient customs procedures reduce logistics costs and delivery times, making local products more attractive in international markets. Conversely, bureaucratic delays can stifle growth, particularly for SMEs that lack the resources to absorb additional costs associated with prolonged clearance processes.</w:t>
      </w:r>
    </w:p>
    <w:p>
      <w:pPr>
        <w:pStyle w:val="BodyText"/>
      </w:pPr>
      <w:r>
        <w:t xml:space="preserve">Moreover, effective customs enforcement protects local industries from unfair competition posed by illicit goods entering the market. By ensuring that imports comply with sanitary and phytosanitary standards, customs officers contribute to public health and safety, a critical aspect of their mandate in urban centers like Medellín.</w:t>
      </w:r>
    </w:p>
    <w:bookmarkEnd w:id="26"/>
    <w:bookmarkStart w:id="27" w:name="X2505c1a0023529382629b60d8e35fc2b9eaee81"/>
    <w:p>
      <w:pPr>
        <w:pStyle w:val="Heading2"/>
      </w:pPr>
      <w:r>
        <w:t xml:space="preserve">Recommendations for Professional Development</w:t>
      </w:r>
    </w:p>
    <w:p>
      <w:pPr>
        <w:pStyle w:val="FirstParagraph"/>
      </w:pPr>
      <w:r>
        <w:t xml:space="preserve">To address the identified challenges, several recommendations are proposed for the institutional strengthening of customs officers in Colombia:</w:t>
      </w:r>
    </w:p>
    <w:p>
      <w:pPr>
        <w:numPr>
          <w:ilvl w:val="0"/>
          <w:numId w:val="1001"/>
        </w:numPr>
        <w:pStyle w:val="Compact"/>
      </w:pPr>
      <w:r>
        <w:rPr>
          <w:bCs/>
          <w:b/>
        </w:rPr>
        <w:t xml:space="preserve">Enhanced Training Programs:</w:t>
      </w:r>
      <w:r>
        <w:t xml:space="preserve"> </w:t>
      </w:r>
      <w:r>
        <w:t xml:space="preserve">Implementation of continuous education modules focusing on advanced data analytics, international law, and behavioral analysis for detecting illicit activities.</w:t>
      </w:r>
    </w:p>
    <w:p>
      <w:pPr>
        <w:numPr>
          <w:ilvl w:val="0"/>
          <w:numId w:val="1001"/>
        </w:numPr>
        <w:pStyle w:val="Compact"/>
      </w:pPr>
      <w:r>
        <w:rPr>
          <w:bCs/>
          <w:b/>
        </w:rPr>
        <w:t xml:space="preserve">Psychological Support Systems:</w:t>
      </w:r>
      <w:r>
        <w:t xml:space="preserve"> </w:t>
      </w:r>
      <w:r>
        <w:t xml:space="preserve">Establishment of robust support mechanisms to assist officers dealing with high-stress environments and potential threats from criminal organizations.</w:t>
      </w:r>
    </w:p>
    <w:p>
      <w:pPr>
        <w:numPr>
          <w:ilvl w:val="0"/>
          <w:numId w:val="1001"/>
        </w:numPr>
        <w:pStyle w:val="Compact"/>
      </w:pPr>
      <w:r>
        <w:rPr>
          <w:bCs/>
          <w:b/>
        </w:rPr>
        <w:t xml:space="preserve">Inter-agency Cooperation:</w:t>
      </w:r>
      <w:r>
        <w:t xml:space="preserve"> </w:t>
      </w:r>
      <w:r>
        <w:t xml:space="preserve">Strengthening collaboration between DIAN, national police, and municipal authorities in Medellín to create a unified front against smuggling networks.</w:t>
      </w:r>
    </w:p>
    <w:bookmarkEnd w:id="27"/>
    <w:bookmarkStart w:id="28" w:name="conclusion"/>
    <w:p>
      <w:pPr>
        <w:pStyle w:val="Heading2"/>
      </w:pPr>
      <w:r>
        <w:t xml:space="preserve">Conclusion</w:t>
      </w:r>
    </w:p>
    <w:p>
      <w:pPr>
        <w:pStyle w:val="FirstParagraph"/>
      </w:pPr>
      <w:r>
        <w:t xml:space="preserve">The customs officer in Colombia, particularly within the bustling economic environment of Medellín, plays a indispensable role in balancing trade facilitation with security and revenue collection. As Colombia continues to integrate into the global economy, the professionalism, technological competence, and ethical resilience of these officers will determine the nation’s ability to capitalize on new trade opportunities while safeguarding its borders. The modernization of their roles is not just an administrative necessity but a strategic imperative for national development.</w:t>
      </w:r>
    </w:p>
    <w:bookmarkEnd w:id="28"/>
    <w:bookmarkStart w:id="29" w:name="references"/>
    <w:p>
      <w:pPr>
        <w:pStyle w:val="Heading2"/>
      </w:pPr>
      <w:r>
        <w:t xml:space="preserve">References</w:t>
      </w:r>
    </w:p>
    <w:p>
      <w:pPr>
        <w:numPr>
          <w:ilvl w:val="0"/>
          <w:numId w:val="1002"/>
        </w:numPr>
        <w:pStyle w:val="Compact"/>
      </w:pPr>
      <w:r>
        <w:t xml:space="preserve">- Directorate of Taxes and National Customs (DIAN). (2022). *Annual Report on Foreign Trade Statistics*. Bogota, Colombia.</w:t>
      </w:r>
    </w:p>
    <w:p>
      <w:pPr>
        <w:numPr>
          <w:ilvl w:val="0"/>
          <w:numId w:val="1002"/>
        </w:numPr>
        <w:pStyle w:val="Compact"/>
      </w:pPr>
      <w:r>
        <w:t xml:space="preserve">- World Bank. (2021). *Logistics Performance Index: Country Profile for Colombia*.</w:t>
      </w:r>
    </w:p>
    <w:p>
      <w:pPr>
        <w:numPr>
          <w:ilvl w:val="0"/>
          <w:numId w:val="1002"/>
        </w:numPr>
        <w:pStyle w:val="Compact"/>
      </w:pPr>
      <w:r>
        <w:t xml:space="preserve">- Ministerio de Comercio, Industria y Turismo. (2023). *Strategic Plan for Export Promotion in Antioquia*.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Strategic Evolution of Customs Officers in Colombia: A Focus on Medellín</dc:title>
  <dc:creator/>
  <cp:keywords/>
  <dcterms:created xsi:type="dcterms:W3CDTF">2026-07-29T12:28:36Z</dcterms:created>
  <dcterms:modified xsi:type="dcterms:W3CDTF">2026-07-29T12:28:36Z</dcterms:modified>
</cp:coreProperties>
</file>

<file path=docProps/custom.xml><?xml version="1.0" encoding="utf-8"?>
<Properties xmlns="http://schemas.openxmlformats.org/officeDocument/2006/custom-properties" xmlns:vt="http://schemas.openxmlformats.org/officeDocument/2006/docPropsVTypes"/>
</file>