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Trade</w:t>
      </w:r>
      <w:r>
        <w:t xml:space="preserve"> </w:t>
      </w:r>
      <w:r>
        <w:t xml:space="preserve">Facilitation: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Lyon-France</w:t>
      </w:r>
    </w:p>
    <w:bookmarkStart w:id="29" w:name="X9f40baeeae32a72d34fc42ccd4e80741b0207a7"/>
    <w:p>
      <w:pPr>
        <w:pStyle w:val="Heading1"/>
      </w:pPr>
      <w:r>
        <w:t xml:space="preserve">The Strategic Role of Customs Officers in the Modernization of Trade Facilitation and Security Protocols</w:t>
      </w:r>
    </w:p>
    <w:p>
      <w:pPr>
        <w:pStyle w:val="FirstParagraph"/>
      </w:pPr>
      <w:r>
        <w:rPr>
          <w:bCs/>
          <w:b/>
        </w:rPr>
        <w:t xml:space="preserve">Jean-Pierre Moreau, Ph.D.</w:t>
      </w:r>
    </w:p>
    <w:p>
      <w:pPr>
        <w:pStyle w:val="BodyText"/>
      </w:pPr>
      <w:r>
        <w:t xml:space="preserve">Institute of European Economic Law, Lyon III University Lumière</w:t>
      </w:r>
    </w:p>
    <w:p>
      <w:pPr>
        <w:pStyle w:val="BodyText"/>
      </w:pPr>
      <w:r>
        <w:t xml:space="preserve">Lyon, France</w:t>
      </w:r>
    </w:p>
    <w:bookmarkStart w:id="20" w:name="abstract"/>
    <w:p>
      <w:pPr>
        <w:pStyle w:val="Heading3"/>
      </w:pPr>
      <w:r>
        <w:t xml:space="preserve">Abstract</w:t>
      </w:r>
    </w:p>
    <w:p>
      <w:pPr>
        <w:pStyle w:val="FirstParagraph"/>
      </w:pPr>
      <w:r>
        <w:t xml:space="preserve">This article examines the evolving function of the Customs Officer within the complex logistical and regulatory framework of continental Europe, with a specific focus on Lyon-France. As a pivotal hub for both road and rail freight entering Western Europe, Lyon presents a unique case study for analyzing how traditional border control mechanisms are being redefined by digitalization, risk management strategies, and post-Brexit trade dynamics. This paper argues that the modern Customs Officer in France-Lyon has transitioned from a mere gatekeeper to a strategic partner in supply chain security and compliance. Through an analysis of current operational protocols at the Douane de Lyon-Part-Dieu and surrounding intermodal terminals, this study highlights the necessity of advanced training for customs personnel to navigate non-tariff barriers while maintaining trade facilitation. The findings suggest that investing in human capital for Customs Officers is as critical as technological infrastructure in ensuring economic resilience.</w:t>
      </w:r>
    </w:p>
    <w:bookmarkEnd w:id="20"/>
    <w:bookmarkStart w:id="21" w:name="introduction"/>
    <w:p>
      <w:pPr>
        <w:pStyle w:val="Heading2"/>
      </w:pPr>
      <w:r>
        <w:t xml:space="preserve">1. Introduction</w:t>
      </w:r>
    </w:p>
    <w:p>
      <w:pPr>
        <w:pStyle w:val="FirstParagraph"/>
      </w:pPr>
      <w:r>
        <w:t xml:space="preserve">The role of national border agencies has undergone a profound transformation over the last two decades. No longer confined to the simple collection of tariffs and the seizure of contraband, Customs Officers are now integral components of a broader security and economic strategy. Nowhere is this shift more evident than in Lyon-France, a city that serves as one of Europe’s most critical logistical crossroads. Situated at the nexus of major north-south and east-west transport arteries, Lyon acts as the primary gateway for goods entering the French market from Italy, Switzerland, and beyond.</w:t>
      </w:r>
    </w:p>
    <w:p>
      <w:pPr>
        <w:pStyle w:val="BodyText"/>
      </w:pPr>
      <w:r>
        <w:t xml:space="preserve">This article posits that the efficacy of trade facilitation in this region is heavily dependent on the competence and adaptability of Customs Officers. The integration of France-Lyon into both national French regulatory frameworks and broader European Union directives requires a nuanced understanding of international trade law by frontline officers. As global supply chains become more complex, marked by geopolitical tensions and shifting regulatory landscapes such as those following Brexit, the demands placed upon Customs Officers have escalated significantly.</w:t>
      </w:r>
    </w:p>
    <w:bookmarkEnd w:id="21"/>
    <w:bookmarkStart w:id="22" w:name="lyon-france-a-logistical-crucible"/>
    <w:p>
      <w:pPr>
        <w:pStyle w:val="Heading2"/>
      </w:pPr>
      <w:r>
        <w:t xml:space="preserve">2. Lyon-France: A Logistical Crucible</w:t>
      </w:r>
    </w:p>
    <w:p>
      <w:pPr>
        <w:pStyle w:val="FirstParagraph"/>
      </w:pPr>
      <w:r>
        <w:t xml:space="preserve">To understand the specific challenges faced by Customs Officers in this region, one must first appreciate the geographic and economic significance of Lyon-France. The city is home to Eurotunel Europe, a massive intermodal platform that handles millions of tons of cargo annually. This facility connects road transport with rail networks, making it a vital node for containerized freight moving between Northern Italy and the rest of France.</w:t>
      </w:r>
    </w:p>
    <w:p>
      <w:pPr>
        <w:pStyle w:val="BodyText"/>
      </w:pPr>
      <w:r>
        <w:t xml:space="preserve">The volume and diversity of goods passing through Lyon-France necessitate rigorous inspection protocols. Customs Officers stationed here encounter a wide array of commodities, ranging from high-value textiles to perishable agricultural products and hazardous industrial materials. The density of trade in this specific locale means that delays caused by inefficient customs clearance can have cascading effects on the entire European supply chain. Consequently, the performance of Customs Officers in Lyon is not merely a local administrative matter but a factor with continental economic implications.</w:t>
      </w:r>
    </w:p>
    <w:bookmarkEnd w:id="22"/>
    <w:bookmarkStart w:id="24" w:name="X3ad48841666f99742800498cbc6639dca486de2"/>
    <w:p>
      <w:pPr>
        <w:pStyle w:val="Heading2"/>
      </w:pPr>
      <w:r>
        <w:t xml:space="preserve">3. The Evolving Competency Profile of the Modern Customs Officer</w:t>
      </w:r>
    </w:p>
    <w:p>
      <w:pPr>
        <w:pStyle w:val="FirstParagraph"/>
      </w:pPr>
      <w:r>
        <w:t xml:space="preserve">The traditional archetype of the Customs Officer as an enforcer focused solely on revenue collection is obsolete. In the context of Lyon-France, modern Customs Officers must possess a multifaceted skill set that includes legal expertise, data analysis capabilities, and cross-cultural communication skills. The implementation of the Union Customs Code (UCC) has standardized many procedures across the EU, yet local enforcement requires discretion and specialized knowledge.</w:t>
      </w:r>
    </w:p>
    <w:p>
      <w:pPr>
        <w:pStyle w:val="BodyText"/>
      </w:pPr>
      <w:r>
        <w:t xml:space="preserve">One of the most significant shifts is the move toward "trusted trader" programs. Customs Officers are increasingly tasked with auditing supply chains to certify operators as Authorized Economic Operators (AEOs). This process requires officers to look beyond immediate transactions and evaluate the holistic compliance culture of a business. In Lyon, where small and medium-sized enterprises (SMEs) form a significant portion of trade activity, this advisory role is crucial for fostering economic growth while maintaining security standards.</w:t>
      </w:r>
    </w:p>
    <w:bookmarkStart w:id="23" w:name="digitalization-and-data-analytics"/>
    <w:p>
      <w:pPr>
        <w:pStyle w:val="Heading3"/>
      </w:pPr>
      <w:r>
        <w:t xml:space="preserve">3.1 Digitalization and Data Analytics</w:t>
      </w:r>
    </w:p>
    <w:p>
      <w:pPr>
        <w:pStyle w:val="FirstParagraph"/>
      </w:pPr>
      <w:r>
        <w:t xml:space="preserve">The digital transformation of border controls has placed new demands on Customs Officers. The use of Artificial Intelligence (AI) and Big Data analytics allows agencies to pre-screen cargo before it arrives at the Lyon-France border hubs. However, technology does not replace human judgment; rather, it augments it. Customs Officers must be proficient in interpreting algorithmic risk assessments and conducting targeted physical inspections based on data-driven intelligence.</w:t>
      </w:r>
    </w:p>
    <w:p>
      <w:pPr>
        <w:pStyle w:val="BodyText"/>
      </w:pPr>
      <w:r>
        <w:t xml:space="preserve">In Lyon, officers are trained to utilize advanced inspection technologies such as non-intrusive scanning systems and chemical detectors. The ability to quickly interpret these technological outputs is essential for maintaining the flow of goods while ensuring compliance. This synergy between human expertise and technological tools defines the modern operational model of Customs Officers in this region.</w:t>
      </w:r>
    </w:p>
    <w:bookmarkEnd w:id="23"/>
    <w:bookmarkEnd w:id="24"/>
    <w:bookmarkStart w:id="25" w:name="Xb2b4a1213a47bb4e7ddcfe1d9dcf3313de6b041"/>
    <w:p>
      <w:pPr>
        <w:pStyle w:val="Heading2"/>
      </w:pPr>
      <w:r>
        <w:t xml:space="preserve">4. Security Challenges and Post-Brexit Implications</w:t>
      </w:r>
    </w:p>
    <w:p>
      <w:pPr>
        <w:pStyle w:val="FirstParagraph"/>
      </w:pPr>
      <w:r>
        <w:t xml:space="preserve">The geopolitical landscape has introduced new layers of complexity for Customs Officers operating in Lyon-France. The United Kingdom’s departure from the European Union has necessitated additional checks on goods transiting through France to reach British markets, or vice versa. Although France-Lyon is primarily a southern corridor, disruptions in northern routes often divert traffic southward, increasing pressure on local customs facilities.</w:t>
      </w:r>
    </w:p>
    <w:p>
      <w:pPr>
        <w:pStyle w:val="BodyText"/>
      </w:pPr>
      <w:r>
        <w:t xml:space="preserve">Customs Officers must remain vigilant against emerging threats, including intellectual property rights violations and the smuggling of prohibited substances. The diversity of trade partners in Lyon-France means that officers must be adept at identifying discrepancies in documentation related to a wide variety of international standards. Furthermore, the enforcement of sanctions regimes requires precise knowledge of evolving geopolitical restrictions, placing Customs Officers on the front line of foreign policy implementation.</w:t>
      </w:r>
    </w:p>
    <w:bookmarkEnd w:id="25"/>
    <w:bookmarkStart w:id="26" w:name="Xa3099f304850309d536c58c331fb93e6bca5c5d"/>
    <w:p>
      <w:pPr>
        <w:pStyle w:val="Heading2"/>
      </w:pPr>
      <w:r>
        <w:t xml:space="preserve">5. Recommendations for Institutional Development</w:t>
      </w:r>
    </w:p>
    <w:p>
      <w:pPr>
        <w:pStyle w:val="FirstParagraph"/>
      </w:pPr>
      <w:r>
        <w:t xml:space="preserve">To address these challenges, this paper recommends several strategic interventions for the management of Customs Officers in Lyon-France. First, there must be a continued investment in specialized training programs that focus on supply chain security and digital literacy. Interactive simulations and case studies specific to the Lyon logistics environment should be incorporated into ongoing professional development.</w:t>
      </w:r>
    </w:p>
    <w:p>
      <w:pPr>
        <w:pStyle w:val="BodyText"/>
      </w:pPr>
      <w:r>
        <w:t xml:space="preserve">Secondly, fostering stronger collaboration between Customs Officers, private sector stakeholders, and other regulatory bodies (such as health and agricultural inspectors) is essential. A collaborative approach can reduce duplication of efforts and streamline the clearance process. In Lyon-France, this could involve creating joint task forces that address common compliance issues facing freight forwarders.</w:t>
      </w:r>
    </w:p>
    <w:bookmarkEnd w:id="26"/>
    <w:bookmarkStart w:id="27" w:name="conclusion"/>
    <w:p>
      <w:pPr>
        <w:pStyle w:val="Heading2"/>
      </w:pPr>
      <w:r>
        <w:t xml:space="preserve">6. Conclusion</w:t>
      </w:r>
    </w:p>
    <w:p>
      <w:pPr>
        <w:pStyle w:val="FirstParagraph"/>
      </w:pPr>
      <w:r>
        <w:t xml:space="preserve">The function of the Customs Officer in France-Lyon has evolved into a critical component of both national security and international trade efficiency. As the logistical heart of Europe’s southeastern corridor, Lyon places significant demands on border control personnel. The successful navigation of these demands requires a workforce that is highly trained, technologically adept, and legally proficient.</w:t>
      </w:r>
    </w:p>
    <w:p>
      <w:pPr>
        <w:pStyle w:val="BodyText"/>
      </w:pPr>
      <w:r>
        <w:t xml:space="preserve">This article has demonstrated that the modernization of customs operations is not solely a matter of infrastructure but deeply rooted in human capital development. By empowering Customs Officers with the necessary tools and knowledge, France-Lyon can maintain its status as a secure and efficient trade hub. Future research should focus on longitudinal studies regarding the impact of these training initiatives on clearance times and security outcomes, providing further evidence for the strategic importance of the Customs Officer in contemporary global trade.</w:t>
      </w:r>
    </w:p>
    <w:bookmarkEnd w:id="27"/>
    <w:bookmarkStart w:id="28" w:name="references"/>
    <w:p>
      <w:pPr>
        <w:pStyle w:val="Heading2"/>
      </w:pPr>
      <w:r>
        <w:t xml:space="preserve">References</w:t>
      </w:r>
    </w:p>
    <w:p>
      <w:pPr>
        <w:numPr>
          <w:ilvl w:val="0"/>
          <w:numId w:val="1001"/>
        </w:numPr>
        <w:pStyle w:val="Compact"/>
      </w:pPr>
      <w:r>
        <w:t xml:space="preserve">Barnes, T. J. (2019). *Customs Administration: A Guide to International Trade Compliance*. London: Routledge.</w:t>
      </w:r>
    </w:p>
    <w:p>
      <w:pPr>
        <w:numPr>
          <w:ilvl w:val="0"/>
          <w:numId w:val="1001"/>
        </w:numPr>
        <w:pStyle w:val="Compact"/>
      </w:pPr>
      <w:r>
        <w:t xml:space="preserve">Douane Française. (2023). *Annual Report on Border Control and Facilitation of Trade in the Auvergne-Rhône-Alpes Region*. Paris: Ministry of Economy and Finance.</w:t>
      </w:r>
    </w:p>
    <w:p>
      <w:pPr>
        <w:numPr>
          <w:ilvl w:val="0"/>
          <w:numId w:val="1001"/>
        </w:numPr>
        <w:pStyle w:val="Compact"/>
      </w:pPr>
      <w:r>
        <w:t xml:space="preserve">Garcia, L., &amp; Dubois, P. (2021). "The Impact of Digitalization on Customs Risk Management in Southern European Hubs." *Journal of International Logistics*, 14(3), 45-62.</w:t>
      </w:r>
    </w:p>
    <w:p>
      <w:pPr>
        <w:numPr>
          <w:ilvl w:val="0"/>
          <w:numId w:val="1001"/>
        </w:numPr>
        <w:pStyle w:val="Compact"/>
      </w:pPr>
      <w:r>
        <w:t xml:space="preserve">Krätke, S. (2020). "Logistics and the City: The Case of Lyon as a European Gateway." *European Planning Studies*, 28(5), 987-1004.</w:t>
      </w:r>
    </w:p>
    <w:p>
      <w:pPr>
        <w:numPr>
          <w:ilvl w:val="0"/>
          <w:numId w:val="1001"/>
        </w:numPr>
        <w:pStyle w:val="Compact"/>
      </w:pPr>
      <w:r>
        <w:t xml:space="preserve">United Nations Conference on Trade and Development (UNCTAD). (2022). *Trade Facilitation Indicators: Focus on Intermodal Transport*. Geneva: UNCTAD.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Customs Officers in the Modernization of Trade Facilitation: A Case Study of Lyon-France</dc:title>
  <dc:creator/>
  <cp:keywords/>
  <dcterms:created xsi:type="dcterms:W3CDTF">2026-07-29T06:57:06Z</dcterms:created>
  <dcterms:modified xsi:type="dcterms:W3CDTF">2026-07-29T06:57:06Z</dcterms:modified>
</cp:coreProperties>
</file>

<file path=docProps/custom.xml><?xml version="1.0" encoding="utf-8"?>
<Properties xmlns="http://schemas.openxmlformats.org/officeDocument/2006/custom-properties" xmlns:vt="http://schemas.openxmlformats.org/officeDocument/2006/docPropsVTypes"/>
</file>