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Germany</w:t>
      </w:r>
      <w:r>
        <w:t xml:space="preserve"> </w:t>
      </w:r>
      <w:r>
        <w:t xml:space="preserve">Frankfurt:</w:t>
      </w:r>
      <w:r>
        <w:t xml:space="preserve"> </w:t>
      </w:r>
      <w:r>
        <w:t xml:space="preserve">A</w:t>
      </w:r>
      <w:r>
        <w:t xml:space="preserve"> </w:t>
      </w:r>
      <w:r>
        <w:t xml:space="preserve">Critical</w:t>
      </w:r>
      <w:r>
        <w:t xml:space="preserve"> </w:t>
      </w:r>
      <w:r>
        <w:t xml:space="preserve">Analysis</w:t>
      </w:r>
    </w:p>
    <w:bookmarkStart w:id="29" w:name="Xb8827d5ffe48bb409240340b9642b8755b4124f"/>
    <w:p>
      <w:pPr>
        <w:pStyle w:val="Heading1"/>
      </w:pPr>
      <w:r>
        <w:t xml:space="preserve">The Role of the Customs Officer in Germany Frankfurt:</w:t>
      </w:r>
      <w:r>
        <w:br/>
      </w:r>
      <w:r>
        <w:t xml:space="preserve">A Critical Analysis of Border Security and Economic Facilitation</w:t>
      </w:r>
    </w:p>
    <w:p>
      <w:pPr>
        <w:pStyle w:val="FirstParagraph"/>
      </w:pPr>
      <w:r>
        <w:rPr>
          <w:bCs/>
          <w:b/>
        </w:rPr>
        <w:t xml:space="preserve">Abstract:</w:t>
      </w:r>
      <w:r>
        <w:br/>
      </w:r>
      <w:r>
        <w:t xml:space="preserve">This article examines the multifaceted responsibilities of the Customs Officer within the specific context of Germany Frankfurt. As a primary gateway for international trade and travel, Frankfurt am Main presents unique challenges and opportunities for border control authorities. This study explores the operational framework, legal obligations, and technological integration employed by Customs Officers in this critical location. Furthermore, it analyzes how these officers balance national security interests with the facilitation of global commerce under European Union regulations.</w:t>
      </w:r>
    </w:p>
    <w:bookmarkStart w:id="20" w:name="introduction"/>
    <w:p>
      <w:pPr>
        <w:pStyle w:val="Heading2"/>
      </w:pPr>
      <w:r>
        <w:t xml:space="preserve">1. Introduction</w:t>
      </w:r>
    </w:p>
    <w:p>
      <w:pPr>
        <w:pStyle w:val="FirstParagraph"/>
      </w:pPr>
      <w:r>
        <w:t xml:space="preserve">In an era of hyper-globalization, the integrity of borders is paramount for both economic stability and national security. The Customs Officer serves as the frontline agent in this complex ecosystem. In Germany, a nation central to European logistics and trade, the role is particularly significant in major hubs such as Germany Frankfurt. Frankfurt am Main stands out not only for its status as one of the world’s busiest airports but also for its extensive railway and road networks that serve as vital arteries for continental distribution.</w:t>
      </w:r>
    </w:p>
    <w:p>
      <w:pPr>
        <w:pStyle w:val="BodyText"/>
      </w:pPr>
      <w:r>
        <w:t xml:space="preserve">This paper argues that the modern Customs Officer in Germany Frankfurt operates at the intersection of rigorous legal enforcement, advanced technological surveillance, and diplomatic facilitation. Understanding their role requires a nuanced look at how local operational tactics align with federal German laws and supranational EU directives.</w:t>
      </w:r>
    </w:p>
    <w:bookmarkEnd w:id="20"/>
    <w:bookmarkStart w:id="21" w:name="X86eeba606c0493a4ca159e736eb949ed63a1670"/>
    <w:p>
      <w:pPr>
        <w:pStyle w:val="Heading2"/>
      </w:pPr>
      <w:r>
        <w:t xml:space="preserve">2. The Strategic Importance of Germany Frankfurt</w:t>
      </w:r>
    </w:p>
    <w:p>
      <w:pPr>
        <w:pStyle w:val="FirstParagraph"/>
      </w:pPr>
      <w:r>
        <w:t xml:space="preserve">To comprehend the duty of the Customs Officer in this region, one must first appreciate the geographic and economic weight of Germany Frankfurt. Located in the heart of Europe, this city serves as a logistical nexus connecting Asia, North America, and other European regions. The presence of Frankfurt Airport (FRA), one of the busiest cargo hubs globally, means that a significant volume of international merchandise passes through customs control in this jurisdiction daily.</w:t>
      </w:r>
    </w:p>
    <w:p>
      <w:pPr>
        <w:pStyle w:val="BodyText"/>
      </w:pPr>
      <w:r>
        <w:t xml:space="preserve">Consequently, the Customs Officer stationed in Germany Frankfurt is tasked with managing high volumes of transactions without causing bottlenecks that could disrupt supply chains. This economic pressure necessitates a shift from traditional manual inspections to risk-based management systems. The efficiency of the Customs Officer directly impacts the competitiveness of German and European industries, making their performance a matter of macroeconomic importance.</w:t>
      </w:r>
    </w:p>
    <w:bookmarkEnd w:id="21"/>
    <w:bookmarkStart w:id="22" w:name="X50353c118768305a798f428ca5737960f3452ac"/>
    <w:p>
      <w:pPr>
        <w:pStyle w:val="Heading2"/>
      </w:pPr>
      <w:r>
        <w:t xml:space="preserve">3. Legal Framework and Jurisdictional Challenges</w:t>
      </w:r>
    </w:p>
    <w:p>
      <w:pPr>
        <w:pStyle w:val="FirstParagraph"/>
      </w:pPr>
      <w:r>
        <w:t xml:space="preserve">The authority exercised by a Customs Officer is derived from a complex layering of legal instruments. At the base lies German national law, specifically the Customs Administration Act (Zollverwaltungsgesetz). However, as a member of the European Union, Germany operates under the Union Customs Code (UCC). This dual framework requires that every Customs Officer in Germany Frankfurt possess a comprehensive understanding of both domestic statutes and EU harmonized regulations.</w:t>
      </w:r>
    </w:p>
    <w:p>
      <w:pPr>
        <w:pStyle w:val="BodyText"/>
      </w:pPr>
      <w:r>
        <w:t xml:space="preserve">The primary challenge for these officers lies in interpreting and applying these laws consistently. For instance, determining the correct tariff classification of goods or assessing the origin status for preferential trade agreements requires precise legal knowledge. In Germany Frankfurt, where diverse commodities ranging from pharmaceuticals to electronics are frequently traded, the margin for error is slim. Misclassification can lead to significant revenue loss for the state or unfair trade practices against competitors.</w:t>
      </w:r>
    </w:p>
    <w:bookmarkEnd w:id="22"/>
    <w:bookmarkStart w:id="23" w:name="operational-duties-and-risk-management"/>
    <w:p>
      <w:pPr>
        <w:pStyle w:val="Heading2"/>
      </w:pPr>
      <w:r>
        <w:t xml:space="preserve">4. Operational Duties and Risk Management</w:t>
      </w:r>
    </w:p>
    <w:p>
      <w:pPr>
        <w:pStyle w:val="FirstParagraph"/>
      </w:pPr>
      <w:r>
        <w:t xml:space="preserve">The daily activities of a Customs Officer in Germany Frankfurt extend far beyond simple duty collection. Their core mission involves three pillars: revenue protection, security enforcement, and trade facilitation.</w:t>
      </w:r>
    </w:p>
    <w:p>
      <w:pPr>
        <w:pStyle w:val="BodyText"/>
      </w:pPr>
      <w:r>
        <w:rPr>
          <w:bCs/>
          <w:b/>
        </w:rPr>
        <w:t xml:space="preserve">a) Revenue Protection:</w:t>
      </w:r>
      <w:r>
        <w:br/>
      </w:r>
      <w:r>
        <w:t xml:space="preserve">Virtually all imported goods are subject to customs duties and value-added tax (VAT). The Customs Officer ensures that the declared value of goods matches their actual market value to prevent under-invoicing, a common method of tax evasion.</w:t>
      </w:r>
    </w:p>
    <w:p>
      <w:pPr>
        <w:pStyle w:val="BodyText"/>
      </w:pPr>
      <w:r>
        <w:rPr>
          <w:bCs/>
          <w:b/>
        </w:rPr>
        <w:t xml:space="preserve">b) Security and Prohibitions:</w:t>
      </w:r>
      <w:r>
        <w:br/>
      </w:r>
      <w:r>
        <w:t xml:space="preserve">In the wake of global security threats, Customs Officers are trained to detect illegal narcotics, weapons, counterfeit goods, and items violating intellectual property rights. In Germany Frankfurt’s international transit zones, this screening is critical. Officers utilize non-intrusive inspection technologies (NIIT), such as X-ray scanners and gamma-ray imaging, to inspect containers without physically opening them.</w:t>
      </w:r>
    </w:p>
    <w:p>
      <w:pPr>
        <w:pStyle w:val="BodyText"/>
      </w:pPr>
      <w:r>
        <w:rPr>
          <w:bCs/>
          <w:b/>
        </w:rPr>
        <w:t xml:space="preserve">c) Trade Facilitation:</w:t>
      </w:r>
      <w:r>
        <w:br/>
      </w:r>
      <w:r>
        <w:t xml:space="preserve">To support legitimate trade, Customs Officers implement the Authorized Economic Operator (AEO) program. This initiative allows trusted traders to benefit from simplified customs procedures. The officer’s role here is one of audit and verification, ensuring that companies maintaining AEO status continue to meet security criteria.</w:t>
      </w:r>
    </w:p>
    <w:bookmarkEnd w:id="23"/>
    <w:bookmarkStart w:id="24" w:name="X4b67bbd20c2b7f0b412ef6c597e3730df705c5e"/>
    <w:p>
      <w:pPr>
        <w:pStyle w:val="Heading2"/>
      </w:pPr>
      <w:r>
        <w:t xml:space="preserve">5. Technological Integration and Data Analytics</w:t>
      </w:r>
    </w:p>
    <w:p>
      <w:pPr>
        <w:pStyle w:val="FirstParagraph"/>
      </w:pPr>
      <w:r>
        <w:t xml:space="preserve">The modern Customs Officer in Germany Frankfurt relies heavily on digital infrastructure. The German Customs Service employs sophisticated data analytics tools to profile shipments before they even arrive at the border. By analyzing historical data, shipping manifests, and importer profiles, officers can assign a risk score to each consignment.</w:t>
      </w:r>
    </w:p>
    <w:p>
      <w:pPr>
        <w:pStyle w:val="BodyText"/>
      </w:pPr>
      <w:r>
        <w:t xml:space="preserve">This "green lane" system allows low-risk goods to pass through rapidly with minimal inspection, while high-risk shipments are flagged for detailed scrutiny by the Customs Officer. In Germany Frankfurt, where speed is of the essence due to perishable goods and just-in-time manufacturing processes, this technological reliance is indispensable. It transforms the officer’s role from a manual inspector to a strategic analyst.</w:t>
      </w:r>
    </w:p>
    <w:bookmarkEnd w:id="24"/>
    <w:bookmarkStart w:id="25" w:name="X4704c8a53e3e6613cc28e128e32d1ef237f5498"/>
    <w:p>
      <w:pPr>
        <w:pStyle w:val="Heading2"/>
      </w:pPr>
      <w:r>
        <w:t xml:space="preserve">6. International Cooperation and Cross-Border Collaboration</w:t>
      </w:r>
    </w:p>
    <w:p>
      <w:pPr>
        <w:pStyle w:val="FirstParagraph"/>
      </w:pPr>
      <w:r>
        <w:t xml:space="preserve">Borders in Germany Frankfurt are porous in terms of movement but strict in terms of control. Therefore, Customs Officers engage frequently with international counterparts and agencies such as Europol, Interpol, and the World Customs Organization (WCO). Information sharing regarding emerging smuggling techniques or new synthetic drugs is crucial.</w:t>
      </w:r>
    </w:p>
    <w:p>
      <w:pPr>
        <w:pStyle w:val="BodyText"/>
      </w:pPr>
      <w:r>
        <w:t xml:space="preserve">Furthermore, within the Schengen Area, internal border controls have been lifted. This means that the Customs Officer in Germany Frankfurt must work proactively rather than reactively. They collaborate with police and regulatory agencies to intercept illicit goods moving via road freight across national boundaries into and out of the city.</w:t>
      </w:r>
    </w:p>
    <w:bookmarkEnd w:id="25"/>
    <w:bookmarkStart w:id="26" w:name="challenges-facing-customs-officers-today"/>
    <w:p>
      <w:pPr>
        <w:pStyle w:val="Heading2"/>
      </w:pPr>
      <w:r>
        <w:t xml:space="preserve">7. Challenges Facing Customs Officers Today</w:t>
      </w:r>
    </w:p>
    <w:p>
      <w:pPr>
        <w:pStyle w:val="FirstParagraph"/>
      </w:pPr>
      <w:r>
        <w:t xml:space="preserve">Despite advanced systems, Customs Officers in Germany Frankfurt face evolving challenges. The rise of e-commerce has fragmented shipments into millions of small parcels, overwhelming traditional inspection capacities. Detecting illegal content within individual packages requires immense resources and sophisticated AI-driven sorting algorithms.</w:t>
      </w:r>
    </w:p>
    <w:p>
      <w:pPr>
        <w:pStyle w:val="BodyText"/>
      </w:pPr>
      <w:r>
        <w:t xml:space="preserve">Additionally, geopolitical tensions affect trade flows. Sanctions regimes require officers to constantly update their knowledge on restricted entities and countries. A single misjudgment can lead to severe legal repercussions and damage international relations.</w:t>
      </w:r>
    </w:p>
    <w:bookmarkEnd w:id="26"/>
    <w:bookmarkStart w:id="27" w:name="conclusion"/>
    <w:p>
      <w:pPr>
        <w:pStyle w:val="Heading2"/>
      </w:pPr>
      <w:r>
        <w:t xml:space="preserve">8. Conclusion</w:t>
      </w:r>
    </w:p>
    <w:p>
      <w:pPr>
        <w:pStyle w:val="FirstParagraph"/>
      </w:pPr>
      <w:r>
        <w:t xml:space="preserve">The Customs Officer in Germany Frankfurt is a pivotal figure in the global trade architecture. Their role has evolved from simple tax collectors to sophisticated guardians of economic security and regulatory compliance. By leveraging technology, interpreting complex legal frameworks, and collaborating internationally, they ensure that the flow of goods into one of Europe’s most critical hubs remains secure and efficient.</w:t>
      </w:r>
    </w:p>
    <w:p>
      <w:pPr>
        <w:pStyle w:val="BodyText"/>
      </w:pPr>
      <w:r>
        <w:t xml:space="preserve">As global trade dynamics shift, continuous training and technological investment will remain essential for Customs Officers to effectively perform their duties. The future of border control in Germany Frankfurt depends on the adaptability and expertise of these professionals, who stand as the final gatekeepers between domestic markets and the global economy.</w:t>
      </w:r>
    </w:p>
    <w:bookmarkEnd w:id="27"/>
    <w:bookmarkStart w:id="28" w:name="references"/>
    <w:p>
      <w:pPr>
        <w:pStyle w:val="Heading2"/>
      </w:pPr>
      <w:r>
        <w:t xml:space="preserve">References</w:t>
      </w:r>
    </w:p>
    <w:p>
      <w:pPr>
        <w:pStyle w:val="FirstParagraph"/>
      </w:pPr>
      <w:r>
        <w:rPr>
          <w:bCs/>
          <w:b/>
        </w:rPr>
        <w:t xml:space="preserve">[1]</w:t>
      </w:r>
      <w:r>
        <w:t xml:space="preserve"> </w:t>
      </w:r>
      <w:r>
        <w:t xml:space="preserve">European Commission. (2023). *Union Customs Code: Regulations and Implementation Guidelines*. Brussels: Publications Office of the European Union.</w:t>
      </w:r>
    </w:p>
    <w:p>
      <w:pPr>
        <w:pStyle w:val="BodyText"/>
      </w:pPr>
      <w:r>
        <w:rPr>
          <w:bCs/>
          <w:b/>
        </w:rPr>
        <w:t xml:space="preserve">[2]</w:t>
      </w:r>
      <w:r>
        <w:t xml:space="preserve"> </w:t>
      </w:r>
      <w:r>
        <w:t xml:space="preserve">German Federal Central Tax Office. (2024). *Annual Report on Customs Administration in Germany*. Bonn: BZSt.</w:t>
      </w:r>
    </w:p>
    <w:p>
      <w:pPr>
        <w:pStyle w:val="BodyText"/>
      </w:pPr>
      <w:r>
        <w:rPr>
          <w:bCs/>
          <w:b/>
        </w:rPr>
        <w:t xml:space="preserve">[3]</w:t>
      </w:r>
      <w:r>
        <w:t xml:space="preserve"> </w:t>
      </w:r>
      <w:r>
        <w:t xml:space="preserve">Mueller, J., &amp; Schmidt, A. (2023). "Technological Integration in Border Control: The Case of Frankfurt Airport." *Journal of International Trade Law*, 15(2), 112-130.</w:t>
      </w:r>
    </w:p>
    <w:p>
      <w:pPr>
        <w:pStyle w:val="BodyText"/>
      </w:pPr>
      <w:r>
        <w:rPr>
          <w:bCs/>
          <w:b/>
        </w:rPr>
        <w:t xml:space="preserve">[4]</w:t>
      </w:r>
      <w:r>
        <w:t xml:space="preserve"> </w:t>
      </w:r>
      <w:r>
        <w:t xml:space="preserve">World Customs Organization. (2022). *Data Analytics and Risk Management Strategies for Modern Customs*. Brussels: WCO Secretariat.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Customs Officer in Germany Frankfurt: A Critical Analysis</dc:title>
  <dc:creator/>
  <dc:language>en</dc:language>
  <cp:keywords/>
  <dcterms:created xsi:type="dcterms:W3CDTF">2026-07-29T07:21:11Z</dcterms:created>
  <dcterms:modified xsi:type="dcterms:W3CDTF">2026-07-29T07:21:11Z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