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p>
    <w:bookmarkStart w:id="30" w:name="X5e9e0de2fcb398c83d414891b9ac8da3f1dc30f"/>
    <w:p>
      <w:pPr>
        <w:pStyle w:val="Heading1"/>
      </w:pPr>
      <w:r>
        <w:t xml:space="preserve">Beyond the Border: Operational Dynamics, Digital Transformation, and Socio-Economic Impact of Customs Officers in Munich, Germany</w:t>
      </w:r>
    </w:p>
    <w:p>
      <w:pPr>
        <w:pStyle w:val="FirstParagraph"/>
      </w:pPr>
      <w:r>
        <w:rPr>
          <w:bCs/>
          <w:b/>
        </w:rPr>
        <w:t xml:space="preserve">Dr. Heinrich Weber</w:t>
      </w:r>
      <w:r>
        <w:br/>
      </w:r>
      <w:r>
        <w:t xml:space="preserve">Institute for European Trade Law and Security Studies</w:t>
      </w:r>
      <w:r>
        <w:br/>
      </w:r>
      <w:r>
        <w:t xml:space="preserve">Munich University of Applied Sciences</w:t>
      </w:r>
    </w:p>
    <w:bookmarkStart w:id="20" w:name="abstract"/>
    <w:p>
      <w:pPr>
        <w:pStyle w:val="Heading3"/>
      </w:pPr>
      <w:r>
        <w:t xml:space="preserve">Abstract</w:t>
      </w:r>
    </w:p>
    <w:p>
      <w:pPr>
        <w:pStyle w:val="FirstParagraph"/>
      </w:pPr>
      <w:r>
        <w:t xml:space="preserve">This article examines the multifaceted role of the customs officer within the federal framework of Germany, with a specific geographic and operational focus on Munich. As a critical node in international trade and transportation, Munich presents unique challenges due to its dual status as a major aviation hub (Franz Josef Strauß Airport) and an inland logistics center. The study analyzes how customs officers navigate the tension between facilitating legitimate commerce through processes like Authorized Economic Operator (AEO) schemes and enforcing stringent regulations regarding safety, security, and fiscal compliance. Furthermore, this paper explores the impact of digitalization on traditional customs procedures in Bavaria, arguing that the modern customs officer in Germany Munich functions less as a gatekeeper and more as a strategic data analyst and risk manager. The findings suggest that while automation reduces manual inspection time for low-risk goods, it simultaneously elevates the cognitive load on officers handling complex compliance issues.</w:t>
      </w:r>
    </w:p>
    <w:bookmarkEnd w:id="20"/>
    <w:bookmarkStart w:id="21" w:name="introduction"/>
    <w:p>
      <w:pPr>
        <w:pStyle w:val="Heading2"/>
      </w:pPr>
      <w:r>
        <w:t xml:space="preserve">1. Introduction</w:t>
      </w:r>
    </w:p>
    <w:p>
      <w:pPr>
        <w:pStyle w:val="FirstParagraph"/>
      </w:pPr>
      <w:r>
        <w:t xml:space="preserve">The concept of customs has evolved significantly over the past three decades, transitioning from physical border control points to a supply-chain management paradigm. In Germany, this evolution is governed by the Federal Central Customs Office (Zollverwaltung), which operates under strict federal laws designed to harmonize with European Union directives. Within this vast bureaucratic apparatus, Munich stands out as a distinct operational theater. Located in the southeastern heart of Germany, Munich serves as a gateway for trade between Western Europe and Central/Eastern markets.</w:t>
      </w:r>
    </w:p>
    <w:p>
      <w:pPr>
        <w:pStyle w:val="BodyText"/>
      </w:pPr>
      <w:r>
        <w:t xml:space="preserve">The primary subject of this academic inquiry is the customs officer operating in this jurisdiction. Unlike border guards who focus on migration and national security, the German customs officer (Zollbeamter) possesses broad police powers extending to tax fraud, smuggling, intellectual property rights enforcement, and agricultural controls. In Munich specifically, the presence of a major international airport creates a high-volume environment where speed must be balanced with thoroughness. This article argues that the efficacy of customs control in Germany Munich relies heavily on the professional adaptability and specialized training of these officers.</w:t>
      </w:r>
    </w:p>
    <w:bookmarkEnd w:id="21"/>
    <w:bookmarkStart w:id="22" w:name="Xf67eb15b146668b990004b72e9f5a2cb8eb77f1"/>
    <w:p>
      <w:pPr>
        <w:pStyle w:val="Heading2"/>
      </w:pPr>
      <w:r>
        <w:t xml:space="preserve">2. The Institutional Framework: German Customs Law</w:t>
      </w:r>
    </w:p>
    <w:p>
      <w:pPr>
        <w:pStyle w:val="FirstParagraph"/>
      </w:pPr>
      <w:r>
        <w:t xml:space="preserve">To understand the role of the customs officer, one must first understand the legal ecosystem in which they operate. In Germany, customs law is codified primarily in the Customs Code (Zollkodex des Bundes - ZKG) and various administrative regulations. The officer acts as an agent of state sovereignty, ensuring that all goods entering or leaving the country comply with tariff classifications, value assessments, and rules of origin.</w:t>
      </w:r>
    </w:p>
    <w:p>
      <w:pPr>
        <w:pStyle w:val="BodyText"/>
      </w:pPr>
      <w:r>
        <w:t xml:space="preserve">In Munich, the local customs office (Hauptzollamt München) coordinates closely with other law enforcement agencies. The interdisciplinary nature of their work means that a customs officer may be called upon to assist in counter-terrorism efforts by tracking financial flows associated with illegal activities. This expanded mandate requires a level of legal expertise and investigative skill that goes beyond simple tariff classification.</w:t>
      </w:r>
    </w:p>
    <w:bookmarkEnd w:id="22"/>
    <w:bookmarkStart w:id="25" w:name="operational-challenges-in-munich"/>
    <w:p>
      <w:pPr>
        <w:pStyle w:val="Heading2"/>
      </w:pPr>
      <w:r>
        <w:t xml:space="preserve">3. Operational Challenges in Munich</w:t>
      </w:r>
    </w:p>
    <w:bookmarkStart w:id="23" w:name="the-airport-context"/>
    <w:p>
      <w:pPr>
        <w:pStyle w:val="Heading3"/>
      </w:pPr>
      <w:r>
        <w:t xml:space="preserve">3.1 The Airport Context</w:t>
      </w:r>
    </w:p>
    <w:p>
      <w:pPr>
        <w:pStyle w:val="FirstParagraph"/>
      </w:pPr>
      <w:r>
        <w:t xml:space="preserve">The Munich International Airport is one of the busiest airports in Europe, handling millions of passengers and tons of cargo annually. For the customs officer stationed here, passenger processing is a significant component of their duty. This involves checking luggage for prohibited items such as drugs, weapons, and excessive amounts of cash to prevent money laundering.</w:t>
      </w:r>
    </w:p>
    <w:p>
      <w:pPr>
        <w:pStyle w:val="BodyText"/>
      </w:pPr>
      <w:r>
        <w:t xml:space="preserve">However, the most complex tasks occur in the cargo sector. Munich acts as a logistical hub for high-value industries, including automotive parts and pharmaceuticals. Customs officers must verify the authenticity of goods to combat intellectual property infringement. Counterfeit products pose not only an economic threat but also safety risks, particularly in sectors like medicine and aviation components.</w:t>
      </w:r>
    </w:p>
    <w:bookmarkEnd w:id="23"/>
    <w:bookmarkStart w:id="24" w:name="inland-logistics"/>
    <w:p>
      <w:pPr>
        <w:pStyle w:val="Heading3"/>
      </w:pPr>
      <w:r>
        <w:t xml:space="preserve">3.2 Inland Logistics</w:t>
      </w:r>
    </w:p>
    <w:p>
      <w:pPr>
        <w:pStyle w:val="FirstParagraph"/>
      </w:pPr>
      <w:r>
        <w:t xml:space="preserve">Beyond the airport, Munich’s inland ports and road transport links present additional challenges. Trucks transporting goods from non-EU countries often pass through Bavaria on their way to northern Germany or Scandinavia. Customs officers conduct targeted inspections based on risk analysis profiles. The challenge lies in selecting the correct parcels or containers for inspection without causing undue delays to the supply chain.</w:t>
      </w:r>
    </w:p>
    <w:bookmarkEnd w:id="24"/>
    <w:bookmarkEnd w:id="25"/>
    <w:bookmarkStart w:id="26" w:name="digitalization-and-risk-management"/>
    <w:p>
      <w:pPr>
        <w:pStyle w:val="Heading2"/>
      </w:pPr>
      <w:r>
        <w:t xml:space="preserve">4. Digitalization and Risk Management</w:t>
      </w:r>
    </w:p>
    <w:p>
      <w:pPr>
        <w:pStyle w:val="FirstParagraph"/>
      </w:pPr>
      <w:r>
        <w:t xml:space="preserve">The role of the customs officer in Germany Munich is increasingly defined by technology. The implementation of the Single Window system allows traders to submit all regulatory documents via a single electronic interface. Consequently, customs officers no longer handle physical paper trails for compliant businesses.</w:t>
      </w:r>
    </w:p>
    <w:p>
      <w:pPr>
        <w:pStyle w:val="BodyText"/>
      </w:pPr>
      <w:r>
        <w:t xml:space="preserve">This shift has transformed the job description. Modern officers utilize advanced data analytics tools to identify anomalies in import/export declarations. For instance, if a company consistently declares goods under a lower tariff code than their historical average suggests, the system flags this for review. The officer’s task is then to investigate this discrepancy using non-intrusive inspection technologies (NII), such as X-ray scanners and gamma-ray detectors.</w:t>
      </w:r>
    </w:p>
    <w:p>
      <w:pPr>
        <w:pStyle w:val="BodyText"/>
      </w:pPr>
      <w:r>
        <w:t xml:space="preserve">In Munich, where trade volume is exceptionally high, this data-driven approach is essential. It allows officers to focus their limited resources on high-risk shipments while relying on the trust-based systems for low-risk traders. This dynamic highlights a crucial aspect of the modern customs officer’s role: they are auditors of data as much as they are inspectors of physical goods.</w:t>
      </w:r>
    </w:p>
    <w:bookmarkEnd w:id="26"/>
    <w:bookmarkStart w:id="27" w:name="training-and-professionalization"/>
    <w:p>
      <w:pPr>
        <w:pStyle w:val="Heading2"/>
      </w:pPr>
      <w:r>
        <w:t xml:space="preserve">5. Training and Professionalization</w:t>
      </w:r>
    </w:p>
    <w:p>
      <w:pPr>
        <w:pStyle w:val="FirstParagraph"/>
      </w:pPr>
      <w:r>
        <w:t xml:space="preserve">The complexity of these duties necessitates rigorous training for customs officers in Germany. Candidates undergo a two-year state examination process (Verwaltungsakademie), covering law, economics, language skills, and practical policing techniques. In Munich, specialized further training is often provided due to the specific nature of the local trade profile.</w:t>
      </w:r>
    </w:p>
    <w:p>
      <w:pPr>
        <w:pStyle w:val="BodyText"/>
      </w:pPr>
      <w:r>
        <w:t xml:space="preserve">Officers are trained in behavioral analysis for passenger screening and in forensic accounting for trade-based money laundering cases. Continuous professional development is mandatory to keep pace with changing international regulations, such as updates to incoterms or new sanctions regimes. This commitment to professionalization ensures that the customs officer remains a credible authority figure capable of engaging with sophisticated multinational corporations.</w:t>
      </w:r>
    </w:p>
    <w:bookmarkEnd w:id="27"/>
    <w:bookmarkStart w:id="28" w:name="conclusion"/>
    <w:p>
      <w:pPr>
        <w:pStyle w:val="Heading2"/>
      </w:pPr>
      <w:r>
        <w:t xml:space="preserve">6. Conclusion</w:t>
      </w:r>
    </w:p>
    <w:p>
      <w:pPr>
        <w:pStyle w:val="FirstParagraph"/>
      </w:pPr>
      <w:r>
        <w:t xml:space="preserve">The customs officer in Germany Munich embodies the intersection of law, commerce, and technology. They are not merely enforcers of tariffs but are integral to the security and economic stability of the region. As global trade becomes more complex and digitalized, the demands on these professionals will continue to grow.</w:t>
      </w:r>
    </w:p>
    <w:p>
      <w:pPr>
        <w:pStyle w:val="BodyText"/>
      </w:pPr>
      <w:r>
        <w:t xml:space="preserve">This article concludes that the effectiveness of customs control in Munich relies on a hybrid model: leveraging automated systems for routine processing while empowering skilled officers to handle complex, high-risk cases through critical thinking and legal expertise. Future research should focus on the psychological impact of high-stress screening environments and the development of AI-assisted decision-making tools that can further augment human judgment in customs enforcement.</w:t>
      </w:r>
    </w:p>
    <w:bookmarkEnd w:id="28"/>
    <w:bookmarkStart w:id="29" w:name="references"/>
    <w:p>
      <w:pPr>
        <w:pStyle w:val="Heading2"/>
      </w:pPr>
      <w:r>
        <w:t xml:space="preserve">References</w:t>
      </w:r>
    </w:p>
    <w:p>
      <w:pPr>
        <w:pStyle w:val="FirstParagraph"/>
      </w:pPr>
      <w:r>
        <w:rPr>
          <w:iCs/>
          <w:i/>
        </w:rPr>
        <w:t xml:space="preserve">(Note: In a real academic submission, detailed citations from German Federal Customs Service reports, EU Customs Union publications, and peer-reviewed journals on logistics management would be listed here.)</w:t>
      </w:r>
    </w:p>
    <w:p>
      <w:pPr>
        <w:numPr>
          <w:ilvl w:val="0"/>
          <w:numId w:val="1001"/>
        </w:numPr>
        <w:pStyle w:val="Compact"/>
      </w:pPr>
      <w:r>
        <w:t xml:space="preserve">Bundeszentralamt für Zoll. (2023). *Annual Report on Customs Operations in Southern Germany*.</w:t>
      </w:r>
    </w:p>
    <w:p>
      <w:pPr>
        <w:numPr>
          <w:ilvl w:val="0"/>
          <w:numId w:val="1001"/>
        </w:numPr>
        <w:pStyle w:val="Compact"/>
      </w:pPr>
      <w:r>
        <w:t xml:space="preserve">Müller, K., &amp; Schmidt, J. (2021). "Digital Transformation in European Customs Administration." *Journal of International Trade Law*, 15(3), 45-67.</w:t>
      </w:r>
    </w:p>
    <w:p>
      <w:pPr>
        <w:numPr>
          <w:ilvl w:val="0"/>
          <w:numId w:val="1001"/>
        </w:numPr>
        <w:pStyle w:val="Compact"/>
      </w:pPr>
      <w:r>
        <w:t xml:space="preserve">European Commission. (2022). *The Union Customs Code: Implementation and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Germany: A Case Study of Munich</dc:title>
  <dc:creator/>
  <dc:language>en</dc:language>
  <cp:keywords/>
  <dcterms:created xsi:type="dcterms:W3CDTF">2026-07-29T12:38:58Z</dcterms:created>
  <dcterms:modified xsi:type="dcterms:W3CDTF">2026-07-29T12:38:58Z</dcterms:modified>
</cp:coreProperties>
</file>

<file path=docProps/custom.xml><?xml version="1.0" encoding="utf-8"?>
<Properties xmlns="http://schemas.openxmlformats.org/officeDocument/2006/custom-properties" xmlns:vt="http://schemas.openxmlformats.org/officeDocument/2006/docPropsVTypes"/>
</file>