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Mumbai:</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Border</w:t>
      </w:r>
      <w:r>
        <w:t xml:space="preserve"> </w:t>
      </w:r>
      <w:r>
        <w:t xml:space="preserve">Security</w:t>
      </w:r>
      <w:r>
        <w:t xml:space="preserve"> </w:t>
      </w:r>
      <w:r>
        <w:t xml:space="preserve">and</w:t>
      </w:r>
      <w:r>
        <w:t xml:space="preserve"> </w:t>
      </w:r>
      <w:r>
        <w:t xml:space="preserve">Trade</w:t>
      </w:r>
      <w:r>
        <w:t xml:space="preserve"> </w:t>
      </w:r>
      <w:r>
        <w:t xml:space="preserve">Facilitation</w:t>
      </w:r>
    </w:p>
    <w:bookmarkStart w:id="32" w:name="X0ff7376719dc22e02b7652943b498d91bdb4462"/>
    <w:p>
      <w:pPr>
        <w:pStyle w:val="Heading1"/>
      </w:pPr>
      <w:r>
        <w:t xml:space="preserve">The Role and Challenges of Customs Officers in Mumbai:</w:t>
      </w:r>
      <w:r>
        <w:br/>
      </w:r>
      <w:r>
        <w:t xml:space="preserve">An Academic Analysis of Border Security and Trade Facilitation</w:t>
      </w:r>
    </w:p>
    <w:p>
      <w:pPr>
        <w:pStyle w:val="FirstParagraph"/>
      </w:pPr>
      <w:r>
        <w:rPr>
          <w:bCs/>
          <w:b/>
        </w:rPr>
        <w:t xml:space="preserve">Abstract:</w:t>
      </w:r>
    </w:p>
    <w:p>
      <w:pPr>
        <w:pStyle w:val="BodyText"/>
      </w:pPr>
      <w:r>
        <w:t xml:space="preserve">This paper examines the critical function of Customs Officers within the jurisdictional ambit of Mumbai, India. As the gateway to one of Asia’s busiest commercial hubs, Mumbai handles a significant proportion of India’s import and export cargo. The study investigates how Customs Officers in this region balance dual mandates: ensuring national security through rigorous enforcement and facilitating seamless trade flow. By analyzing operational protocols, technological integration such as the Indian Customs Electronic Gateway (ICEGATE), and socio-economic impacts, this article provides a comprehensive overview of the modernization efforts facing customs administration in India.</w:t>
      </w:r>
    </w:p>
    <w:bookmarkStart w:id="20" w:name="introduction"/>
    <w:p>
      <w:pPr>
        <w:pStyle w:val="Heading2"/>
      </w:pPr>
      <w:r>
        <w:t xml:space="preserve">1. Introduction</w:t>
      </w:r>
    </w:p>
    <w:p>
      <w:pPr>
        <w:pStyle w:val="FirstParagraph"/>
      </w:pPr>
      <w:r>
        <w:t xml:space="preserve">In the complex ecosystem of international trade, the authority responsible for regulating the flow of goods across national borders plays a pivotal role in economic stability and national security. In India, this responsibility lies with the Central Board of Indirect Taxes and Customs (CBIC). Within this vast administrative framework, Mumbai stands out as a unique case study. As home to two major international airports—the Chhatrapati Shivaji Maharaj International Airport (CSMIA) and the Dabolim Airbase—and one of India's largest sea ports, Mumbai is not merely a city but an economic engine that drives national commerce.</w:t>
      </w:r>
    </w:p>
    <w:p>
      <w:pPr>
        <w:pStyle w:val="BodyText"/>
      </w:pPr>
      <w:r>
        <w:t xml:space="preserve">The Customs Officers stationed in Mumbai operate under high-pressure conditions. They are tasked with enforcing the Customs Act of 1962, managing revenue collection worth thousands of crores, and preventing illicit activities ranging from drug trafficking to money laundering. This article explores the multifaceted role of these officers, highlighting the specific challenges they face in Mumbai and the strategic adaptations employed to meet modern demands.</w:t>
      </w:r>
    </w:p>
    <w:bookmarkEnd w:id="20"/>
    <w:bookmarkStart w:id="21" w:name="Xf25da9f743f0a465ded4a2465981fd27e596a15"/>
    <w:p>
      <w:pPr>
        <w:pStyle w:val="Heading2"/>
      </w:pPr>
      <w:r>
        <w:t xml:space="preserve">2. The Strategic Importance of Mumbai’s Customs Jurisdiction</w:t>
      </w:r>
    </w:p>
    <w:p>
      <w:pPr>
        <w:pStyle w:val="FirstParagraph"/>
      </w:pPr>
      <w:r>
        <w:t xml:space="preserve">Mumbai serves as the primary entry point for luxury goods, electronics, machinery parts, and pharmaceuticals into India. For a Customs Officer operating in this region, the volume of cargo is staggering. The Jawaharlal Nehru Port Trust (JNPT), located in nearby Nhava Sheva but functionally linked to Mumbai’s customs operations, handles over 50% of India’s containerized cargo traffic.</w:t>
      </w:r>
    </w:p>
    <w:p>
      <w:pPr>
        <w:pStyle w:val="BodyText"/>
      </w:pPr>
      <w:r>
        <w:t xml:space="preserve">The density of trade in Mumbai necessitates a highly specialized cadre of Customs Officers. Unlike officers in less commercialized regions who may deal with lower volumes, those in Mumbai must possess acute knowledge of global market prices to detect undervaluation and under-invoicing, common methods used to evade duties. Furthermore, the presence of major financial institutions and corporate headquarters in Mumbai means that customs data is often cross-referenced with banking records by enforcement agencies like the Enforcement Directorate (ED), requiring Customs Officers to maintain meticulous documentation.</w:t>
      </w:r>
    </w:p>
    <w:bookmarkEnd w:id="21"/>
    <w:bookmarkStart w:id="22" w:name="Xe2f70efa0be04e37f6ab1255bc66fe1effaabb8"/>
    <w:p>
      <w:pPr>
        <w:pStyle w:val="Heading2"/>
      </w:pPr>
      <w:r>
        <w:t xml:space="preserve">3. Operational Mandates and Responsibilities</w:t>
      </w:r>
    </w:p>
    <w:p>
      <w:pPr>
        <w:pStyle w:val="FirstParagraph"/>
      </w:pPr>
      <w:r>
        <w:t xml:space="preserve">The primary duty of a Customs Officer in India is revenue realization. However, in Mumbai, this mandate is intricately linked with security. The officer’s workflow typically involves several stages:</w:t>
      </w:r>
    </w:p>
    <w:p>
      <w:pPr>
        <w:numPr>
          <w:ilvl w:val="0"/>
          <w:numId w:val="1001"/>
        </w:numPr>
        <w:pStyle w:val="Compact"/>
      </w:pPr>
      <w:r>
        <w:rPr>
          <w:bCs/>
          <w:b/>
        </w:rPr>
        <w:t xml:space="preserve">Cargo Assessment:</w:t>
      </w:r>
      <w:r>
        <w:t xml:space="preserve"> </w:t>
      </w:r>
      <w:r>
        <w:t xml:space="preserve">Officers must verify the classification of goods under the Harmonized System of Nomenclature (HSN). In Mumbai, where a single shipment might contain hundreds of distinct items, accurate classification is vital to prevent revenue leakage.</w:t>
      </w:r>
    </w:p>
    <w:p>
      <w:pPr>
        <w:numPr>
          <w:ilvl w:val="0"/>
          <w:numId w:val="1001"/>
        </w:numPr>
        <w:pStyle w:val="Compact"/>
      </w:pPr>
      <w:r>
        <w:rPr>
          <w:bCs/>
          <w:b/>
        </w:rPr>
        <w:t xml:space="preserve">Risk Management:</w:t>
      </w:r>
      <w:r>
        <w:t xml:space="preserve"> </w:t>
      </w:r>
      <w:r>
        <w:t xml:space="preserve">Utilizing data analytics, officers assess risk profiles. High-risk shipments are flagged for physical examination. Given the volume in Mumbai, this "red channel" clearance requires swift decision-making to avoid port congestion.</w:t>
      </w:r>
    </w:p>
    <w:p>
      <w:pPr>
        <w:numPr>
          <w:ilvl w:val="0"/>
          <w:numId w:val="1001"/>
        </w:numPr>
        <w:pStyle w:val="Compact"/>
      </w:pPr>
      <w:r>
        <w:rPr>
          <w:bCs/>
          <w:b/>
        </w:rPr>
        <w:t xml:space="preserve">Catchment of Prohibited Items:</w:t>
      </w:r>
      <w:r>
        <w:t xml:space="preserve"> </w:t>
      </w:r>
      <w:r>
        <w:t xml:space="preserve">Beyond duties, Customs Officers act as the first line of defense against narcotics, counterfeit currency, and hazardous materials. The Indian Navy and Coast Force often collaborate with Mumbai Customs Intelligence when intercepts occur near coastal waters.</w:t>
      </w:r>
    </w:p>
    <w:bookmarkEnd w:id="22"/>
    <w:bookmarkStart w:id="23" w:name="Xe1d61caeb3645b5ce272186732906bb76fb74f8"/>
    <w:p>
      <w:pPr>
        <w:pStyle w:val="Heading2"/>
      </w:pPr>
      <w:r>
        <w:t xml:space="preserve">4. Technological Integration: The Digital Shift</w:t>
      </w:r>
    </w:p>
    <w:p>
      <w:pPr>
        <w:pStyle w:val="FirstParagraph"/>
      </w:pPr>
      <w:r>
        <w:t xml:space="preserve">To manage the sheer scale of trade in India, particularly in a hub like Mumbai, manual processing is impossible. The implementation of ICEGATE (Indian Customs Electronic Gateway) has revolutionized the role of the Customs Officer. Today, an officer’s primary interface is digital.</w:t>
      </w:r>
    </w:p>
    <w:p>
      <w:pPr>
        <w:pStyle w:val="BodyText"/>
      </w:pPr>
      <w:r>
        <w:t xml:space="preserve">Systems such as ICDM (Indian Customs Data Mining) use big data to identify discrepancies in trade patterns before a container even arrives at the Mumbai port. This shift has changed the profile of a modern Customs Officer from a mere inspector to an analyst. Officers must now interpret algorithmic alerts, verify digital documentation, and coordinate with multiple agencies through integrated portals. This technological leap has significantly reduced human interface, thereby mitigating corruption risks—a persistent challenge in traditional customs administration.</w:t>
      </w:r>
    </w:p>
    <w:bookmarkEnd w:id="23"/>
    <w:bookmarkStart w:id="27" w:name="Xd8cdf8f6c7639705b554f99debe28b700aff17f"/>
    <w:p>
      <w:pPr>
        <w:pStyle w:val="Heading2"/>
      </w:pPr>
      <w:r>
        <w:t xml:space="preserve">5. Challenges Faced by Customs Officers in Mumbai</w:t>
      </w:r>
    </w:p>
    <w:p>
      <w:pPr>
        <w:pStyle w:val="FirstParagraph"/>
      </w:pPr>
      <w:r>
        <w:t xml:space="preserve">Despite technological advancements, Customs Officers in Mumbai face significant operational hurdles:</w:t>
      </w:r>
    </w:p>
    <w:bookmarkStart w:id="24" w:name="volume-and-congestion"/>
    <w:p>
      <w:pPr>
        <w:pStyle w:val="Heading3"/>
      </w:pPr>
      <w:r>
        <w:t xml:space="preserve">5.1 Volume and Congestion</w:t>
      </w:r>
    </w:p>
    <w:p>
      <w:pPr>
        <w:pStyle w:val="FirstParagraph"/>
      </w:pPr>
      <w:r>
        <w:t xml:space="preserve">The sheer volume of cargo leads to bottlenecks. While clearance times have improved, peak seasons often result in delays that affect supply chains for businesses relying on Just-In-Time (JIT) delivery models. Officers are often pressured to clear shipments quickly, which can conflict with the thoroughness required for security checks.</w:t>
      </w:r>
    </w:p>
    <w:bookmarkEnd w:id="24"/>
    <w:bookmarkStart w:id="25" w:name="sophistication-of-smuggling-networks"/>
    <w:p>
      <w:pPr>
        <w:pStyle w:val="Heading3"/>
      </w:pPr>
      <w:r>
        <w:t xml:space="preserve">5.2 Sophistication of Smuggling Networks</w:t>
      </w:r>
    </w:p>
    <w:p>
      <w:pPr>
        <w:pStyle w:val="FirstParagraph"/>
      </w:pPr>
      <w:r>
        <w:t xml:space="preserve">Mumbai’s status as a metropolitan center makes it attractive for organized crime syndicates attempting to smuggle gold, diamonds, and narcotics. These networks are increasingly sophisticated, using complex shell companies and false invoicing techniques that require Customs Officers to have advanced forensic accounting skills.</w:t>
      </w:r>
    </w:p>
    <w:bookmarkEnd w:id="25"/>
    <w:bookmarkStart w:id="26" w:name="inter-agency-coordination"/>
    <w:p>
      <w:pPr>
        <w:pStyle w:val="Heading3"/>
      </w:pPr>
      <w:r>
        <w:t xml:space="preserve">5.3 Inter-Agency Coordination</w:t>
      </w:r>
    </w:p>
    <w:p>
      <w:pPr>
        <w:pStyle w:val="FirstParagraph"/>
      </w:pPr>
      <w:r>
        <w:t xml:space="preserve">In India, multiple agencies operate at ports—Customs, Immigration, DGFT (Directorate General of Foreign Trade), and Food Safety standards. For a Mumbai-based officer, coordinating with these bodies to resolve disputes or clarify regulations can be time-consuming and bureaucratically complex.</w:t>
      </w:r>
    </w:p>
    <w:bookmarkEnd w:id="26"/>
    <w:bookmarkEnd w:id="27"/>
    <w:bookmarkStart w:id="28" w:name="X615d5529d037bd522cb15729ee54980af0afa2f"/>
    <w:p>
      <w:pPr>
        <w:pStyle w:val="Heading2"/>
      </w:pPr>
      <w:r>
        <w:t xml:space="preserve">6. The Socio-Economic Impact of Effective Customs Administration</w:t>
      </w:r>
    </w:p>
    <w:p>
      <w:pPr>
        <w:pStyle w:val="FirstParagraph"/>
      </w:pPr>
      <w:r>
        <w:t xml:space="preserve">The efficiency of Customs Officers in India directly influences the cost of doing business. In Mumbai, where the service sector dominates, efficient customs clearance ensures that global companies can operate smoothly. Conversely, inefficiencies lead to increased logistics costs, which are ultimately passed on to consumers. Moreover, robust enforcement by Customs Officers protects domestic industries from unfair competition arising from dumped or smuggled goods.</w:t>
      </w:r>
    </w:p>
    <w:p>
      <w:pPr>
        <w:pStyle w:val="BodyText"/>
      </w:pPr>
      <w:r>
        <w:t xml:space="preserve">Furthermore, the integrity of Mumbai’s customs operations impacts India’s global standing. A reputation for transparent and efficient border management encourages foreign direct investment (FDI). When international traders trust that a Customs Officer in Mumbai will apply regulations consistently and fairly, they are more likely to route their supply chains through Indian ports.</w:t>
      </w:r>
    </w:p>
    <w:bookmarkEnd w:id="28"/>
    <w:bookmarkStart w:id="29" w:name="future-prospects-and-recommendations"/>
    <w:p>
      <w:pPr>
        <w:pStyle w:val="Heading2"/>
      </w:pPr>
      <w:r>
        <w:t xml:space="preserve">7. Future Prospects and Recommendations</w:t>
      </w:r>
    </w:p>
    <w:p>
      <w:pPr>
        <w:pStyle w:val="FirstParagraph"/>
      </w:pPr>
      <w:r>
        <w:t xml:space="preserve">To enhance the efficacy of Customs Officers in Mumbai, several recommendations are proposed. First, continuous professional development is essential. Officers must receive regular training on emerging threats, such as cyber-smuggling and cryptocurrency laundering associated with trade finance.</w:t>
      </w:r>
    </w:p>
    <w:p>
      <w:pPr>
        <w:pStyle w:val="BodyText"/>
      </w:pPr>
      <w:r>
        <w:t xml:space="preserve">Second, further integration of Artificial Intelligence (AI) could aid in predictive analysis. AI-driven systems can help officers prioritize inspections based on real-time data trends, reducing manual burden and increasing accuracy.</w:t>
      </w:r>
    </w:p>
    <w:p>
      <w:pPr>
        <w:pStyle w:val="BodyText"/>
      </w:pPr>
      <w:r>
        <w:t xml:space="preserve">Finally, fostering a culture of ethics within the customs force remains paramount. While technology reduces opportunities for bribery, institutional integrity ensures that decisions are made based on merit and law rather than external pressure.</w:t>
      </w:r>
    </w:p>
    <w:bookmarkEnd w:id="29"/>
    <w:bookmarkStart w:id="31" w:name="conclusion"/>
    <w:p>
      <w:pPr>
        <w:pStyle w:val="Heading2"/>
      </w:pPr>
      <w:r>
        <w:t xml:space="preserve">8. Conclusion</w:t>
      </w:r>
    </w:p>
    <w:p>
      <w:pPr>
        <w:pStyle w:val="FirstParagraph"/>
      </w:pPr>
      <w:r>
        <w:t xml:space="preserve">The Customs Officer in Mumbai is not just a gatekeeper of revenue but a guardian of national economic interests. Operating in one of the world’s most dynamic commercial environments, these professionals navigate a landscape fraught with challenges ranging from massive cargo volumes to sophisticated smuggling techniques. Through technological integration and rigorous training, the Indian Customs administration has made significant strides. However, sustained effort is required to adapt to evolving global trade dynamics. As India continues to integrate deeper into the global economy, the role of the Customs Officer in Mumbai will remain central to ensuring a balance between security and facilitation.</w:t>
      </w:r>
    </w:p>
    <w:bookmarkStart w:id="30" w:name="references"/>
    <w:p>
      <w:pPr>
        <w:pStyle w:val="Heading3"/>
      </w:pPr>
      <w:r>
        <w:t xml:space="preserve">References</w:t>
      </w:r>
    </w:p>
    <w:p>
      <w:pPr>
        <w:numPr>
          <w:ilvl w:val="0"/>
          <w:numId w:val="1002"/>
        </w:numPr>
        <w:pStyle w:val="Compact"/>
      </w:pPr>
      <w:r>
        <w:t xml:space="preserve">Central Board of Indirect Taxes and Customs (CBIC). (2023). Annual Report 2022-2023. Government of India.</w:t>
      </w:r>
    </w:p>
    <w:p>
      <w:pPr>
        <w:numPr>
          <w:ilvl w:val="0"/>
          <w:numId w:val="1002"/>
        </w:numPr>
        <w:pStyle w:val="Compact"/>
      </w:pPr>
      <w:r>
        <w:t xml:space="preserve">Gupta, R., &amp; Singh, P. (2019). "Modernization of Indian Customs: The Role of Technology." Journal of Trade and Logistics, 14(3), 45-60.</w:t>
      </w:r>
    </w:p>
    <w:p>
      <w:pPr>
        <w:numPr>
          <w:ilvl w:val="0"/>
          <w:numId w:val="1002"/>
        </w:numPr>
        <w:pStyle w:val="Compact"/>
      </w:pPr>
      <w:r>
        <w:t xml:space="preserve">Mumbai Port Trust. (2022). Statistical Handbook on Cargo Movement. Mumbai: MPT Publications.</w:t>
      </w:r>
    </w:p>
    <w:p>
      <w:pPr>
        <w:numPr>
          <w:ilvl w:val="0"/>
          <w:numId w:val="1002"/>
        </w:numPr>
        <w:pStyle w:val="Compact"/>
      </w:pPr>
      <w:r>
        <w:t xml:space="preserve">National Council for Applied Economic Research (NCAER). (2021). "Impact of Customs Efficiency on Indian Manufacturing." New Delhi: NCAER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Mumbai: An Academic Analysis of Border Security and Trade Facilitation</dc:title>
  <dc:creator/>
  <dc:language>en</dc:language>
  <cp:keywords/>
  <dcterms:created xsi:type="dcterms:W3CDTF">2026-07-29T15:00:13Z</dcterms:created>
  <dcterms:modified xsi:type="dcterms:W3CDTF">2026-07-29T15:00:13Z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