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Casablanca:</w:t>
      </w:r>
      <w:r>
        <w:t xml:space="preserve"> </w:t>
      </w:r>
      <w:r>
        <w:t xml:space="preserve">Economic</w:t>
      </w:r>
      <w:r>
        <w:t xml:space="preserve"> </w:t>
      </w:r>
      <w:r>
        <w:t xml:space="preserve">Gateway</w:t>
      </w:r>
      <w:r>
        <w:t xml:space="preserve"> </w:t>
      </w:r>
      <w:r>
        <w:t xml:space="preserve">and</w:t>
      </w:r>
      <w:r>
        <w:t xml:space="preserve"> </w:t>
      </w:r>
      <w:r>
        <w:t xml:space="preserve">Regulatory</w:t>
      </w:r>
      <w:r>
        <w:t xml:space="preserve"> </w:t>
      </w:r>
      <w:r>
        <w:t xml:space="preserve">Enforcer</w:t>
      </w:r>
    </w:p>
    <w:bookmarkStart w:id="20" w:name="Xc4944b1954f487902bea12839679136cdeebdd5"/>
    <w:p>
      <w:pPr>
        <w:pStyle w:val="Heading1"/>
      </w:pPr>
      <w:r>
        <w:t xml:space="preserve">The International Journal of North African Trade and Customs Administration</w:t>
      </w:r>
    </w:p>
    <w:p>
      <w:pPr>
        <w:pStyle w:val="FirstParagraph"/>
      </w:pPr>
      <w:r>
        <w:t xml:space="preserve">Volume 42, Issue 3, Winter 2023 | Pages: 15-45</w:t>
      </w:r>
    </w:p>
    <w:p>
      <w:pPr>
        <w:pStyle w:val="BodyText"/>
      </w:pPr>
      <w:r>
        <w:br/>
      </w:r>
    </w:p>
    <w:bookmarkEnd w:id="20"/>
    <w:bookmarkStart w:id="29" w:name="Xedee2727520ed772449bef72ec0626f271e3431"/>
    <w:p>
      <w:pPr>
        <w:pStyle w:val="Heading1"/>
      </w:pPr>
      <w:r>
        <w:t xml:space="preserve">The Role of the Customs Officer in Casablanca: Economic Gateway and Regulatory Enforcer</w:t>
      </w:r>
    </w:p>
    <w:p>
      <w:pPr>
        <w:pStyle w:val="FirstParagraph"/>
      </w:pPr>
      <w:r>
        <w:t xml:space="preserve">Dr. A. Benali &amp; Prof. S. El Amrani</w:t>
      </w:r>
      <w:r>
        <w:br/>
      </w:r>
      <w:r>
        <w:t xml:space="preserve">Faculty of Economics, Mohammed V University, Rabat, Morocco</w:t>
      </w:r>
      <w:r>
        <w:br/>
      </w:r>
      <w:r>
        <w:t xml:space="preserve">Department of International Law and Trade Policy, Casablanca School of Business</w:t>
      </w:r>
      <w:r>
        <w:br/>
      </w:r>
      <w:r>
        <w:br/>
      </w:r>
      <w:r>
        <w:rPr>
          <w:bCs/>
          <w:b/>
        </w:rPr>
        <w:t xml:space="preserve">Abstract:</w:t>
      </w:r>
      <w:r>
        <w:br/>
      </w:r>
      <w:r>
        <w:t xml:space="preserve">This article examines the multifaceted role of the Customs Officer within the port city of Casablanca. As a critical node in North African trade infrastructure, Casablanca requires an advanced understanding of global supply chains and regulatory enforcement. This study analyzes how traditional Customs Officer functions have evolved in response to digitalization, international security protocols (such as PIPD), and regional economic integration through the AfCFTA framework. We argue that the modern Customs Officer is not merely a fiscal inspector but a strategic facilitator of trade efficiency while maintaining strict adherence to national sovereignty and anti-smuggling mandates.</w:t>
      </w:r>
    </w:p>
    <w:bookmarkStart w:id="21" w:name="introduction"/>
    <w:p>
      <w:pPr>
        <w:pStyle w:val="Heading2"/>
      </w:pPr>
      <w:r>
        <w:t xml:space="preserve">1. Introduction</w:t>
      </w:r>
    </w:p>
    <w:p>
      <w:pPr>
        <w:pStyle w:val="FirstParagraph"/>
      </w:pPr>
      <w:r>
        <w:t xml:space="preserve">Casablanca stands as the economic heart of Morocco, serving as the primary entry point for goods entering West Africa and acting as a pivotal export hub for North African manufacturing and agriculture. At the center of this complex logistical ecosystem is the Customs Officer (</w:t>
      </w:r>
      <w:r>
        <w:rPr>
          <w:iCs/>
          <w:i/>
        </w:rPr>
        <w:t xml:space="preserve">Agent des Douanes</w:t>
      </w:r>
      <w:r>
        <w:t xml:space="preserve">). The responsibilities entrusted to these professionals have expanded significantly in recent decades, moving beyond simple tariff collection to encompass national security, public health safety, intellectual property rights protection, and trade facilitation.</w:t>
      </w:r>
    </w:p>
    <w:p>
      <w:pPr>
        <w:pStyle w:val="BodyText"/>
      </w:pPr>
      <w:r>
        <w:t xml:space="preserve">This paper explores the operational dynamics of customs enforcement in Casablanca. Given that a significant percentage of Morocco's GDP passes through the Port of Casa-Port and adjacent industrial zones (such as Jorf Lasfar), the efficiency and integrity of the Customs Officer are directly correlated with national economic competitiveness. The article is structured to analyze legal frameworks, technological integration, security challenges specific to Casablanca’s geographic context, and the future trajectory of customs administration in Morocco.</w:t>
      </w:r>
    </w:p>
    <w:bookmarkEnd w:id="21"/>
    <w:bookmarkStart w:id="22" w:name="X25b0e615d5de45bb314e173a74949d735d2f28c"/>
    <w:p>
      <w:pPr>
        <w:pStyle w:val="Heading2"/>
      </w:pPr>
      <w:r>
        <w:t xml:space="preserve">2. The Regulatory Framework and Fiscal Mandate</w:t>
      </w:r>
    </w:p>
    <w:p>
      <w:pPr>
        <w:pStyle w:val="FirstParagraph"/>
      </w:pPr>
      <w:r>
        <w:t xml:space="preserve">The foundation of a Customs Officer's authority lies in Moroccan Law No. 97-13 concerning the General Customs Code, which has been amended to align with World Trade Organization (WTO) standards and international best practices. In Casablanca, the officer’s primary duty remains fiscal: ensuring that import duties, value-added tax (VAT), and specific excise taxes are accurately calculated and collected.</w:t>
      </w:r>
    </w:p>
    <w:p>
      <w:pPr>
        <w:pStyle w:val="BlockText"/>
      </w:pPr>
      <w:r>
        <w:t xml:space="preserve">"The Customs Officer acts as the financial sentinel of the state. Every shipment processed at Casa-Port represents potential revenue essential for funding national infrastructure projects."</w:t>
      </w:r>
    </w:p>
    <w:p>
      <w:pPr>
        <w:pStyle w:val="FirstParagraph"/>
      </w:pPr>
      <w:r>
        <w:t xml:space="preserve">However, modern regulations mandate a dual focus. The officer must balance fiscal rigor with trade facilitation. Under Morocco’s "Fast Track" customs programs, officers are trained to expedite low-risk shipments while applying rigorous scrutiny to high-risk cargo. This risk-management approach requires Customs Officers in Casablanca to possess sophisticated analytical skills rather than relying solely on physical inspections.</w:t>
      </w:r>
    </w:p>
    <w:bookmarkEnd w:id="22"/>
    <w:bookmarkStart w:id="23" w:name="national-security-and-border-integrity"/>
    <w:p>
      <w:pPr>
        <w:pStyle w:val="Heading2"/>
      </w:pPr>
      <w:r>
        <w:t xml:space="preserve">3. National Security and Border Integrity</w:t>
      </w:r>
    </w:p>
    <w:p>
      <w:pPr>
        <w:pStyle w:val="FirstParagraph"/>
      </w:pPr>
      <w:r>
        <w:t xml:space="preserve">Beyond revenue collection, the role of the Customs Officer in Casablanca is heavily defined by security imperatives. Morocco’s geographical position makes it a potential transit hub for illicit trafficking networks attempting to move goods between Africa, Europe, and the Middle East. Consequently, customs personnel are trained in intelligence-led enforcement.</w:t>
      </w:r>
    </w:p>
    <w:p>
      <w:pPr>
        <w:pStyle w:val="BodyText"/>
      </w:pPr>
      <w:r>
        <w:t xml:space="preserve">Casablanca’s diverse port infrastructure includes container terminals and free zones (</w:t>
      </w:r>
      <w:r>
        <w:rPr>
          <w:iCs/>
          <w:i/>
        </w:rPr>
        <w:t xml:space="preserve">Zones Franches</w:t>
      </w:r>
      <w:r>
        <w:t xml:space="preserve">). The Customs Officer plays a crucial role in monitoring these free zones to prevent leakage into the domestic market without proper taxation. Specialized units within the Casablanca customs directorate focus on combating drug trafficking, counterfeit goods, and human smuggling. This requires constant collaboration with international bodies such as INTERPOL and neighboring customs administrations.</w:t>
      </w:r>
    </w:p>
    <w:bookmarkEnd w:id="23"/>
    <w:bookmarkStart w:id="24" w:name="technological-integration-and-e-customs"/>
    <w:p>
      <w:pPr>
        <w:pStyle w:val="Heading2"/>
      </w:pPr>
      <w:r>
        <w:t xml:space="preserve">4. Technological Integration and E-Customs</w:t>
      </w:r>
    </w:p>
    <w:p>
      <w:pPr>
        <w:pStyle w:val="FirstParagraph"/>
      </w:pPr>
      <w:r>
        <w:t xml:space="preserve">The modernization of Moroccan customs has seen the widespread adoption of the ASYCUDA++ system (Automated System for Customs Data), developed by UNCTAD. For a Customs Officer working in Casablanca, proficiency in this digital ecosystem is no longer optional; it is fundamental. The shift towards paperless processing means that officers now act as data analysts, reviewing digital declarations before goods ever touch the ground.</w:t>
      </w:r>
    </w:p>
    <w:p>
      <w:pPr>
        <w:pStyle w:val="BodyText"/>
      </w:pPr>
      <w:r>
        <w:t xml:space="preserve">The integration of non-intrusive inspection (NII) technologies—such as gamma-ray scanners and X-ray imaging at Casa-Port terminals—has altered the daily workflow. The officer no longer relies exclusively on manual unpacking but uses image analysis to identify discrepancies in declared goods versus actual contents. This technological evolution has allowed for a significant increase in throughput while reducing corruption opportunities, as digital trails provide accountability for every decision made by an officer.</w:t>
      </w:r>
    </w:p>
    <w:bookmarkEnd w:id="24"/>
    <w:bookmarkStart w:id="25" w:name="X0d4b3220dd64751fc170ec2b95bdb1e83021657"/>
    <w:p>
      <w:pPr>
        <w:pStyle w:val="Heading2"/>
      </w:pPr>
      <w:r>
        <w:t xml:space="preserve">5. Trade Facilitation and Regional Integration</w:t>
      </w:r>
    </w:p>
    <w:p>
      <w:pPr>
        <w:pStyle w:val="FirstParagraph"/>
      </w:pPr>
      <w:r>
        <w:t xml:space="preserve">In recent years, the Moroccan government has redefined the ethos of customs administration from one of "control" to one of "partnership." The concept of Authorized Economic Operator (AEO) status highlights this shift. For a large multinational corporation operating in Casablanca’s industrial zone, dealing with an AEO-certified Customs Officer means streamlined clearance processes, reduced inspections, and predictable supply chain timelines.</w:t>
      </w:r>
    </w:p>
    <w:p>
      <w:pPr>
        <w:pStyle w:val="BodyText"/>
      </w:pPr>
      <w:r>
        <w:t xml:space="preserve">This facilitation is vital for Morocco's integration into the African Continental Free Trade Area (AfCFTA). As trade volume between Morocco and Sub-Saharan Africa increases, Casablanca serves as the distribution center. Customs Officers must understand regional trade preferences to ensure goods originating in Morocco can transit through Casablanca with minimal friction while complying with Rules of Origin requirements.</w:t>
      </w:r>
    </w:p>
    <w:bookmarkEnd w:id="25"/>
    <w:bookmarkStart w:id="26" w:name="contemporary-challenges"/>
    <w:p>
      <w:pPr>
        <w:pStyle w:val="Heading2"/>
      </w:pPr>
      <w:r>
        <w:t xml:space="preserve">6. Contemporary Challenges</w:t>
      </w:r>
    </w:p>
    <w:p>
      <w:pPr>
        <w:pStyle w:val="FirstParagraph"/>
      </w:pPr>
      <w:r>
        <w:t xml:space="preserve">Despite advancements, the Customs Officer in Casablanca faces mounting challenges. First is the evolving nature of e-commerce cross-border shipments, which bypass traditional bulk shipping channels and overwhelm standard inspection protocols. Second is the need for continuous professional development; global trade sanctions and environmental regulations change rapidly, requiring ongoing training.</w:t>
      </w:r>
    </w:p>
    <w:p>
      <w:pPr>
        <w:pStyle w:val="BodyText"/>
      </w:pPr>
      <w:r>
        <w:t xml:space="preserve">Furthermore, there is a human element to consider. The pressure on Customs Officers in Casablanca is immense due to the sheer volume of cargo—millions of containers annually—processing through one port. Balancing high-volume throughput with meticulous compliance checks requires optimal staffing levels and robust institutional support.</w:t>
      </w:r>
    </w:p>
    <w:bookmarkEnd w:id="26"/>
    <w:bookmarkStart w:id="27" w:name="conclusion"/>
    <w:p>
      <w:pPr>
        <w:pStyle w:val="Heading2"/>
      </w:pPr>
      <w:r>
        <w:t xml:space="preserve">7. Conclusion</w:t>
      </w:r>
    </w:p>
    <w:p>
      <w:pPr>
        <w:pStyle w:val="FirstParagraph"/>
      </w:pPr>
      <w:r>
        <w:t xml:space="preserve">The Customs Officer in Casablanca is a linchpin of the Moroccan economy. Far removed from the stereotypical image of a bureaucratic gatekeeper, the modern officer is a dynamic professional navigating complex intersections of law, technology, and global logistics. Their ability to effectively enforce regulations while facilitating legitimate trade determines not only Morocco's revenue stability but also its attractiveness as an investment hub for international business.</w:t>
      </w:r>
    </w:p>
    <w:p>
      <w:pPr>
        <w:pStyle w:val="BodyText"/>
      </w:pPr>
      <w:r>
        <w:t xml:space="preserve">Future policy recommendations suggest enhancing digital literacy programs within customs academies and increasing inter-agency cooperation between Moroccan Customs (</w:t>
      </w:r>
      <w:r>
        <w:rPr>
          <w:iCs/>
          <w:i/>
        </w:rPr>
        <w:t xml:space="preserve">Douane Marocaine</w:t>
      </w:r>
      <w:r>
        <w:t xml:space="preserve">) and private sector logistics firms. By investing in the human capital of Casablanca’s customs directorate, Morocco can ensure its primary port remains competitive, secure, and efficient in an increasingly volatile global trade environment.</w:t>
      </w:r>
    </w:p>
    <w:bookmarkEnd w:id="27"/>
    <w:bookmarkStart w:id="28" w:name="references-selected"/>
    <w:p>
      <w:pPr>
        <w:pStyle w:val="Heading2"/>
      </w:pPr>
      <w:r>
        <w:t xml:space="preserve">References (Selected)</w:t>
      </w:r>
    </w:p>
    <w:p>
      <w:pPr>
        <w:numPr>
          <w:ilvl w:val="0"/>
          <w:numId w:val="1001"/>
        </w:numPr>
        <w:pStyle w:val="Compact"/>
      </w:pPr>
      <w:r>
        <w:t xml:space="preserve">Benali, A. (2021). *Port Efficiency in Mediterranean Hubs*. Casablanca University Press.</w:t>
      </w:r>
    </w:p>
    <w:p>
      <w:pPr>
        <w:numPr>
          <w:ilvl w:val="0"/>
          <w:numId w:val="1001"/>
        </w:numPr>
        <w:pStyle w:val="Compact"/>
      </w:pPr>
      <w:r>
        <w:t xml:space="preserve">Moroccan Ministry of Economy and Finance. (2023). *General Customs Code Update Report*.</w:t>
      </w:r>
    </w:p>
    <w:p>
      <w:pPr>
        <w:numPr>
          <w:ilvl w:val="0"/>
          <w:numId w:val="1001"/>
        </w:numPr>
        <w:pStyle w:val="Compact"/>
      </w:pPr>
      <w:r>
        <w:t xml:space="preserve">UNCTAD. (2021). *ASYCUDA World System Implementation Guidelines*.</w:t>
      </w:r>
    </w:p>
    <w:p>
      <w:pPr>
        <w:numPr>
          <w:ilvl w:val="0"/>
          <w:numId w:val="1001"/>
        </w:numPr>
        <w:pStyle w:val="Compact"/>
      </w:pPr>
      <w:r>
        <w:t xml:space="preserve">Hassani, M., &amp; El Amrani, S. (2019). "The Role of Free Zones in Moroccan Export Strategy." *Journal of North African Economics*, 15(4).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Casablanca: Economic Gateway and Regulatory Enforcer</dc:title>
  <dc:creator/>
  <dc:language>en</dc:language>
  <cp:keywords/>
  <dcterms:created xsi:type="dcterms:W3CDTF">2026-07-30T02:17:12Z</dcterms:created>
  <dcterms:modified xsi:type="dcterms:W3CDTF">2026-07-30T02:17:12Z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