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p>
    <w:bookmarkStart w:id="31" w:name="Xd3075fedcb3a173a7b7a0de4b7c9737aa255211"/>
    <w:p>
      <w:pPr>
        <w:pStyle w:val="Heading1"/>
      </w:pPr>
      <w:r>
        <w:t xml:space="preserve">The Role and Challenges of Customs Officers in Myanmar: A Case Study of Yangon</w:t>
      </w:r>
    </w:p>
    <w:p>
      <w:pPr>
        <w:pStyle w:val="FirstParagraph"/>
      </w:pPr>
      <w:r>
        <w:rPr>
          <w:iCs/>
          <w:i/>
          <w:bCs/>
          <w:b/>
        </w:rPr>
        <w:t xml:space="preserve">An Academic Analysis of Border Security, Economic Compliance, and Operational Efficacy in a Developing Economy</w:t>
      </w:r>
    </w:p>
    <w:bookmarkStart w:id="20" w:name="abstract"/>
    <w:p>
      <w:pPr>
        <w:pStyle w:val="Heading3"/>
      </w:pPr>
      <w:r>
        <w:t xml:space="preserve">Abstract</w:t>
      </w:r>
    </w:p>
    <w:p>
      <w:pPr>
        <w:pStyle w:val="FirstParagraph"/>
      </w:pPr>
      <w:r>
        <w:t xml:space="preserve">This article examines the critical functions and operational challenges faced by Customs Officers within the context of Myanmar’s evolving economic landscape, with a specific focus on Yangon. As the primary gateway for international trade in Myanmar, Yangon Port and its associated customs facilities serve as the linchpin of national revenue generation and security enforcement. This study analyzes the dual mandate of Customs Officers: facilitating legitimate trade while preventing smuggling, fraud, and illicit activities. By reviewing recent regulatory frameworks and socio-economic factors affecting Yangon’s ports, this paper highlights the systemic pressures placed on officers. The findings suggest that modernization of customs procedures, enhanced digital infrastructure, and rigorous ethical training are imperative to improve efficiency and transparency in Myanmar’s customs administration.</w:t>
      </w:r>
    </w:p>
    <w:p>
      <w:pPr>
        <w:pStyle w:val="BodyText"/>
      </w:pPr>
      <w:r>
        <w:rPr>
          <w:bCs/>
          <w:b/>
        </w:rPr>
        <w:t xml:space="preserve">Keywords:</w:t>
      </w:r>
      <w:r>
        <w:t xml:space="preserve"> </w:t>
      </w:r>
      <w:r>
        <w:t xml:space="preserve">Customs Officer; Myanmar; Yangon; Border Security; Trade Facilitation; Regulatory Compliance.</w:t>
      </w:r>
    </w:p>
    <w:bookmarkEnd w:id="20"/>
    <w:bookmarkStart w:id="21" w:name="introduction"/>
    <w:p>
      <w:pPr>
        <w:pStyle w:val="Heading2"/>
      </w:pPr>
      <w:r>
        <w:t xml:space="preserve">1. Introduction</w:t>
      </w:r>
    </w:p>
    <w:p>
      <w:pPr>
        <w:pStyle w:val="FirstParagraph"/>
      </w:pPr>
      <w:r>
        <w:t xml:space="preserve">The role of the Customs Officer extends far beyond the simple collection of tariffs. In developing economies such as Myanmar, the customs administration acts as a vital organ of state sovereignty and economic policy implementation. Nowhere is this more evident than in Yangon, the commercial capital and primary port city of Myanmar. The influx of goods through Yangon’s deep-sea ports and dry ports necessitates a robust workforce capable of navigating complex international trade regulations.</w:t>
      </w:r>
    </w:p>
    <w:p>
      <w:pPr>
        <w:pStyle w:val="BodyText"/>
      </w:pPr>
      <w:r>
        <w:t xml:space="preserve">However, the position of a Customs Officer in Myanmar presents unique challenges. Operating within a transitional economy that has faced significant political instability and infrastructure deficits, these officers must balance the urgent need for trade facilitation with stringent security requirements. This article explores the multifaceted role of Customs Officers in Yangon, analyzing their impact on national revenue, their interaction with global supply chains, and the institutional reforms required to modernize their operations.</w:t>
      </w:r>
    </w:p>
    <w:bookmarkEnd w:id="21"/>
    <w:bookmarkStart w:id="22" w:name="X820626d060838177e18655184ad5084f3526797"/>
    <w:p>
      <w:pPr>
        <w:pStyle w:val="Heading2"/>
      </w:pPr>
      <w:r>
        <w:t xml:space="preserve">2. The Economic Significance of Customs Administration in Yangon</w:t>
      </w:r>
    </w:p>
    <w:p>
      <w:pPr>
        <w:pStyle w:val="FirstParagraph"/>
      </w:pPr>
      <w:r>
        <w:t xml:space="preserve">Yangon is not merely a city; it is the economic engine of Myanmar. The majority of imported goods—ranging from fuel and machinery to consumer electronics and pharmaceuticals—pass through the customs checkpoints managed by officers stationed in this region. Consequently, the efficacy of these Customs Officers directly correlates with the nation’s GDP growth.</w:t>
      </w:r>
    </w:p>
    <w:p>
      <w:pPr>
        <w:pStyle w:val="BodyText"/>
      </w:pPr>
      <w:r>
        <w:t xml:space="preserve">In recent years, Myanmar has sought to integrate more deeply into regional supply chains, particularly within ASEAN frameworks. For a Customs Officer assigned to Yangon clearance procedures, this means adapting to increasingly complex rules of origin and tariff classifications. The ability of these officers to accurately assess the value of goods ensures that the Myanmar government receives fair tax revenues without stifling commercial activity.</w:t>
      </w:r>
    </w:p>
    <w:p>
      <w:pPr>
        <w:pStyle w:val="BlockText"/>
      </w:pPr>
      <w:r>
        <w:t xml:space="preserve">"Efficient customs administration is not just about stopping illicit goods; it is about enabling legitimate commerce to flow smoothly, which in turn stimulates local employment and industrial growth in Yangon."</w:t>
      </w:r>
    </w:p>
    <w:bookmarkEnd w:id="22"/>
    <w:bookmarkStart w:id="26" w:name="X21e013c4f4c8b1d8ce2dc19a5cc7c4e7d3de798"/>
    <w:p>
      <w:pPr>
        <w:pStyle w:val="Heading2"/>
      </w:pPr>
      <w:r>
        <w:t xml:space="preserve">3. Operational Challenges Faced by Customs Officers</w:t>
      </w:r>
    </w:p>
    <w:p>
      <w:pPr>
        <w:pStyle w:val="FirstParagraph"/>
      </w:pPr>
      <w:r>
        <w:t xml:space="preserve">Despite their strategic importance, Customs Officers in Myanmar operate under considerable strain. Several structural and operational factors contribute to the difficulties encountered on the ground.</w:t>
      </w:r>
    </w:p>
    <w:bookmarkStart w:id="23" w:name="infrastructure-limitations"/>
    <w:p>
      <w:pPr>
        <w:pStyle w:val="Heading3"/>
      </w:pPr>
      <w:r>
        <w:t xml:space="preserve">3.1 Infrastructure Limitations</w:t>
      </w:r>
    </w:p>
    <w:p>
      <w:pPr>
        <w:pStyle w:val="FirstParagraph"/>
      </w:pPr>
      <w:r>
        <w:t xml:space="preserve">The physical infrastructure at Yangon’s ports, while improving, often lags behind international standards. Overcrowding of cargo containers, limited scanning equipment, and occasional power outages can delay inspections. For a Customs Officer tasked with physical examinations of goods, these logistical bottlenecks increase the time required to process shipments, leading to congestion and increased costs for importers.</w:t>
      </w:r>
    </w:p>
    <w:bookmarkEnd w:id="23"/>
    <w:bookmarkStart w:id="24" w:name="corruption-and-ethical-dilemmas"/>
    <w:p>
      <w:pPr>
        <w:pStyle w:val="Heading3"/>
      </w:pPr>
      <w:r>
        <w:t xml:space="preserve">3.2 Corruption and Ethical Dilemmas</w:t>
      </w:r>
    </w:p>
    <w:p>
      <w:pPr>
        <w:pStyle w:val="FirstParagraph"/>
      </w:pPr>
      <w:r>
        <w:t xml:space="preserve">A pervasive challenge in many developing customs administrations is the risk of corruption. In Yangon, where informal networks can sometimes influence business outcomes, Customs Officers face constant pressure to bypass regulations for bribes or favors. This ethical dilemma undermines the integrity of the entire system. Recent anti-corruption initiatives by the Myanmar government have attempted to address this through stricter oversight and digital payment systems, but cultural and institutional inertia remains a significant hurdle.</w:t>
      </w:r>
    </w:p>
    <w:bookmarkEnd w:id="24"/>
    <w:bookmarkStart w:id="25" w:name="technological-gaps"/>
    <w:p>
      <w:pPr>
        <w:pStyle w:val="Heading3"/>
      </w:pPr>
      <w:r>
        <w:t xml:space="preserve">3.3 Technological Gaps</w:t>
      </w:r>
    </w:p>
    <w:p>
      <w:pPr>
        <w:pStyle w:val="FirstParagraph"/>
      </w:pPr>
      <w:r>
        <w:t xml:space="preserve">The transition from paper-based documentation to automated customs clearance systems (such as ASYCUDA++) is ongoing in Myanmar. However, the lack of comprehensive training for all Customs Officers can result in inconsistent application of digital tools. Officers who are less tech-savvy may find themselves disadvantaged compared to their counterparts who have received specialized training, leading to disparities in service quality.</w:t>
      </w:r>
    </w:p>
    <w:bookmarkEnd w:id="25"/>
    <w:bookmarkEnd w:id="26"/>
    <w:bookmarkStart w:id="27" w:name="X178fb1cf7e0ff5f9238a2bc9c0321eb029ffad8"/>
    <w:p>
      <w:pPr>
        <w:pStyle w:val="Heading2"/>
      </w:pPr>
      <w:r>
        <w:t xml:space="preserve">4. The Evolving Role: From Gatekeepers to Facilitators</w:t>
      </w:r>
    </w:p>
    <w:p>
      <w:pPr>
        <w:pStyle w:val="FirstParagraph"/>
      </w:pPr>
      <w:r>
        <w:t xml:space="preserve">The paradigm of customs work is shifting globally from a purely enforcement-based model to one that emphasizes facilitation and partnership. In Yangon, this shift is particularly relevant given the country’s desire to attract foreign direct investment (FDI). Modern Customs Officers are expected to act as knowledgeable advisors to traders, helping them comply with complex international standards such as sanitary and phytosanitary measures.</w:t>
      </w:r>
    </w:p>
    <w:p>
      <w:pPr>
        <w:pStyle w:val="BodyText"/>
      </w:pPr>
      <w:r>
        <w:t xml:space="preserve">This evolution requires a higher level of professionalism and expertise. Training programs for Customs Officers in Yangon are increasingly focusing not only on law enforcement but also on customer service, risk assessment analytics, and international trade law. The goal is to create a workforce that can distinguish between low-risk traders who should be cleared quickly and high-risk shipments that require detailed scrutiny.</w:t>
      </w:r>
    </w:p>
    <w:bookmarkEnd w:id="27"/>
    <w:bookmarkStart w:id="28" w:name="Xa914d1cefb46e251f96287c551f4f47ebf30a71"/>
    <w:p>
      <w:pPr>
        <w:pStyle w:val="Heading2"/>
      </w:pPr>
      <w:r>
        <w:t xml:space="preserve">5. Strategic Recommendations for Modernization</w:t>
      </w:r>
    </w:p>
    <w:p>
      <w:pPr>
        <w:pStyle w:val="FirstParagraph"/>
      </w:pPr>
      <w:r>
        <w:t xml:space="preserve">To enhance the performance of Customs Officers in Myanmar, several strategic recommendations are proposed:</w:t>
      </w:r>
    </w:p>
    <w:p>
      <w:pPr>
        <w:numPr>
          <w:ilvl w:val="0"/>
          <w:numId w:val="1001"/>
        </w:numPr>
        <w:pStyle w:val="Compact"/>
      </w:pPr>
      <w:r>
        <w:rPr>
          <w:bCs/>
          <w:b/>
        </w:rPr>
        <w:t xml:space="preserve">Digital Integration:</w:t>
      </w:r>
      <w:r>
        <w:t xml:space="preserve"> </w:t>
      </w:r>
      <w:r>
        <w:t xml:space="preserve">Accelerate the implementation of non-intrusive inspection technologies (NII) such as X-ray scanners at Yangon ports to reduce physical handling of goods.</w:t>
      </w:r>
    </w:p>
    <w:p>
      <w:pPr>
        <w:numPr>
          <w:ilvl w:val="0"/>
          <w:numId w:val="1001"/>
        </w:numPr>
        <w:pStyle w:val="Compact"/>
      </w:pPr>
      <w:r>
        <w:rPr>
          <w:bCs/>
          <w:b/>
        </w:rPr>
        <w:t xml:space="preserve">Routine Rotation:</w:t>
      </w:r>
      <w:r>
        <w:t xml:space="preserve"> </w:t>
      </w:r>
      <w:r>
        <w:t xml:space="preserve">Implement mandatory rotation schedules for Customs Officers in high-risk areas to disrupt potential corrupt networks.</w:t>
      </w:r>
    </w:p>
    <w:p>
      <w:pPr>
        <w:numPr>
          <w:ilvl w:val="0"/>
          <w:numId w:val="1001"/>
        </w:numPr>
        <w:pStyle w:val="Compact"/>
      </w:pPr>
      <w:r>
        <w:rPr>
          <w:bCs/>
          <w:b/>
        </w:rPr>
        <w:t xml:space="preserve">Continuous Education:</w:t>
      </w:r>
      <w:r>
        <w:t xml:space="preserve"> </w:t>
      </w:r>
      <w:r>
        <w:t xml:space="preserve">Establish a dedicated academy within Yangon for ongoing professional development, focusing on emerging trade threats such as illicit financial flows and modern smuggling techniques.</w:t>
      </w:r>
    </w:p>
    <w:p>
      <w:pPr>
        <w:numPr>
          <w:ilvl w:val="0"/>
          <w:numId w:val="1001"/>
        </w:numPr>
        <w:pStyle w:val="Compact"/>
      </w:pPr>
      <w:r>
        <w:rPr>
          <w:bCs/>
          <w:b/>
        </w:rPr>
        <w:t xml:space="preserve">Civil Service Reform:</w:t>
      </w:r>
      <w:r>
        <w:t xml:space="preserve"> </w:t>
      </w:r>
      <w:r>
        <w:t xml:space="preserve">Improve salary structures and benefits for Customs Officers to reduce the economic incentive for corruption and attract higher-quality talent.</w:t>
      </w:r>
    </w:p>
    <w:bookmarkEnd w:id="28"/>
    <w:bookmarkStart w:id="29" w:name="conclusion"/>
    <w:p>
      <w:pPr>
        <w:pStyle w:val="Heading2"/>
      </w:pPr>
      <w:r>
        <w:t xml:space="preserve">6. Conclusion</w:t>
      </w:r>
    </w:p>
    <w:p>
      <w:pPr>
        <w:pStyle w:val="FirstParagraph"/>
      </w:pPr>
      <w:r>
        <w:t xml:space="preserve">The Customs Officer in Myanmar, particularly within the bustling hub of Yangon, plays a pivotal role in the nation’s socio-economic stability. They are the frontline defenders against illicit trade and the primary facilitators of legal commerce. While challenges regarding infrastructure, ethics, and technology persist, there is a clear trajectory toward modernization.</w:t>
      </w:r>
    </w:p>
    <w:p>
      <w:pPr>
        <w:pStyle w:val="BodyText"/>
      </w:pPr>
      <w:r>
        <w:t xml:space="preserve">By investing in human capital—through better pay, training, and ethical leadership—the Myanmar government can empower its Customs Officers to function efficiently. A streamlined customs regime in Yangon will not only boost national revenue but also enhance Myanmar’s reputation as a reliable trading partner in Southeast Asia. Future research should focus on longitudinal studies of these reforms to assess their long-term impact on trade volumes and compliance rates.</w:t>
      </w:r>
    </w:p>
    <w:bookmarkEnd w:id="29"/>
    <w:bookmarkStart w:id="30" w:name="references"/>
    <w:p>
      <w:pPr>
        <w:pStyle w:val="Heading2"/>
      </w:pPr>
      <w:r>
        <w:t xml:space="preserve">References</w:t>
      </w:r>
    </w:p>
    <w:p>
      <w:pPr>
        <w:numPr>
          <w:ilvl w:val="0"/>
          <w:numId w:val="1002"/>
        </w:numPr>
        <w:pStyle w:val="Compact"/>
      </w:pPr>
      <w:r>
        <w:t xml:space="preserve">Miyazaki, T. (2018). *Customs Modernization in Developing Countries: The Case of Southeast Asia*. Journal of Asian Economic Studies.</w:t>
      </w:r>
    </w:p>
    <w:p>
      <w:pPr>
        <w:numPr>
          <w:ilvl w:val="0"/>
          <w:numId w:val="1002"/>
        </w:numPr>
        <w:pStyle w:val="Compact"/>
      </w:pPr>
      <w:r>
        <w:t xml:space="preserve">National Administrative Department. (2021). *Report on Trade Facilitation Reforms in Yangon Port*. Ministry of Commerce, Myanmar.</w:t>
      </w:r>
    </w:p>
    <w:p>
      <w:pPr>
        <w:numPr>
          <w:ilvl w:val="0"/>
          <w:numId w:val="1002"/>
        </w:numPr>
        <w:pStyle w:val="Compact"/>
      </w:pPr>
      <w:r>
        <w:t xml:space="preserve">World Bank. (2019). *Myanmar Country Economic Memorandum: Unlocking Potential for Inclusive Growth*. Washington, DC: World Bank Group.</w:t>
      </w:r>
    </w:p>
    <w:p>
      <w:pPr>
        <w:numPr>
          <w:ilvl w:val="0"/>
          <w:numId w:val="1002"/>
        </w:numPr>
        <w:pStyle w:val="Compact"/>
      </w:pPr>
      <w:r>
        <w:t xml:space="preserve">Aung, K. &amp; Htun, S. (2022). "Challenges of Digital Implementation in Myanmar Customs Administration." *Southeast Asian Journal of Public Administration*, 15(3),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Myanmar: A Case Study of Yangon</dc:title>
  <dc:creator/>
  <dc:language>en</dc:language>
  <cp:keywords/>
  <dcterms:created xsi:type="dcterms:W3CDTF">2026-07-29T14:43:18Z</dcterms:created>
  <dcterms:modified xsi:type="dcterms:W3CDTF">2026-07-29T14:43:18Z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