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of</w:t>
      </w:r>
      <w:r>
        <w:t xml:space="preserve"> </w:t>
      </w:r>
      <w:r>
        <w:t xml:space="preserve">the</w:t>
      </w:r>
      <w:r>
        <w:t xml:space="preserve"> </w:t>
      </w:r>
      <w:r>
        <w:t xml:space="preserve">Southern</w:t>
      </w:r>
      <w:r>
        <w:t xml:space="preserve"> </w:t>
      </w:r>
      <w:r>
        <w:t xml:space="preserve">Pacific:</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Customs</w:t>
      </w:r>
      <w:r>
        <w:t xml:space="preserve"> </w:t>
      </w:r>
      <w:r>
        <w:t xml:space="preserve">Administration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0a154b4576f9a5afb3ae36a05765e1398150b28"/>
    <w:p>
      <w:pPr>
        <w:pStyle w:val="Heading1"/>
      </w:pPr>
      <w:r>
        <w:t xml:space="preserve">The Sentinel of the Southern Pacific:</w:t>
      </w:r>
      <w:r>
        <w:br/>
      </w:r>
      <w:r>
        <w:t xml:space="preserve">An Academic Analysis of Customs Administration in New Zealand Wellington</w:t>
      </w:r>
    </w:p>
    <w:p>
      <w:pPr>
        <w:pStyle w:val="FirstParagraph"/>
      </w:pPr>
      <w:r>
        <w:rPr>
          <w:bCs/>
          <w:b/>
        </w:rPr>
        <w:t xml:space="preserve">Jane Doe, Ph.D.</w:t>
      </w:r>
      <w:r>
        <w:br/>
      </w:r>
      <w:r>
        <w:t xml:space="preserve">Institute for International Trade and Border Security</w:t>
      </w:r>
      <w:r>
        <w:br/>
      </w:r>
      <w:r>
        <w:t xml:space="preserve">Auckland University of Technology</w:t>
      </w:r>
    </w:p>
    <w:bookmarkStart w:id="20" w:name="abstract"/>
    <w:p>
      <w:pPr>
        <w:pStyle w:val="Heading3"/>
      </w:pPr>
      <w:r>
        <w:t xml:space="preserve">Abstract</w:t>
      </w:r>
    </w:p>
    <w:p>
      <w:pPr>
        <w:pStyle w:val="FirstParagraph"/>
      </w:pPr>
      <w:r>
        <w:t xml:space="preserve">This article examines the evolving role of the Customs Officer within the strategic geographic and economic context of New Zealand Wellington. As a primary hub for maritime and aviation trade, Wellington presents unique challenges regarding biosecurity, customs compliance, and national security. This paper analyzes the operational frameworks governing New Zealand Customs Service (NZCS) activities in the capital region, highlighting the shift from traditional revenue collection to comprehensive border risk management. The study underscores the critical importance of specialized training in mitigating biosecurity threats and leveraging intelligence-led enforcement mechanisms.</w:t>
      </w:r>
    </w:p>
    <w:bookmarkEnd w:id="20"/>
    <w:bookmarkStart w:id="21" w:name="introduction"/>
    <w:p>
      <w:pPr>
        <w:pStyle w:val="Heading2"/>
      </w:pPr>
      <w:r>
        <w:t xml:space="preserve">1. Introduction</w:t>
      </w:r>
    </w:p>
    <w:p>
      <w:pPr>
        <w:pStyle w:val="FirstParagraph"/>
      </w:pPr>
      <w:r>
        <w:t xml:space="preserve">The integrity of a nation’s borders is foundational to its economic stability, public health, and national security. In the context of New Zealand, an island nation isolated by vast oceans yet deeply integrated into global trade networks, the role of border control is paramount. While Auckland remains the largest port by volume, Wellington serves as a critical secondary hub and a major administrative center for government operations. This article explores how the</w:t>
      </w:r>
      <w:r>
        <w:t xml:space="preserve"> </w:t>
      </w:r>
      <w:r>
        <w:rPr>
          <w:bCs/>
          <w:b/>
        </w:rPr>
        <w:t xml:space="preserve">Customs Officer</w:t>
      </w:r>
      <w:r>
        <w:t xml:space="preserve"> </w:t>
      </w:r>
      <w:r>
        <w:t xml:space="preserve">operates within this specific jurisdiction in</w:t>
      </w:r>
      <w:r>
        <w:t xml:space="preserve"> </w:t>
      </w:r>
      <w:r>
        <w:rPr>
          <w:bCs/>
          <w:b/>
        </w:rPr>
        <w:t xml:space="preserve">New Zealand Wellington</w:t>
      </w:r>
      <w:r>
        <w:t xml:space="preserve">, navigating complex logistical, legal, and technological landscapes.</w:t>
      </w:r>
    </w:p>
    <w:p>
      <w:pPr>
        <w:pStyle w:val="BodyText"/>
      </w:pPr>
      <w:r>
        <w:t xml:space="preserve">The modern Customs Officer is no longer merely a gatekeeper of revenue but a frontline defender against illicit goods, biosecurity incursions, and transnational crime. In Wellington, where the convergence of maritime shipping at the Port of Wellington and air traffic at Rotorua (serving the capital region) creates a dense flow of people and goods, the efficacy of customs administration is directly tied to national resilience.</w:t>
      </w:r>
    </w:p>
    <w:bookmarkEnd w:id="21"/>
    <w:bookmarkStart w:id="22" w:name="X8d6278acb4354832f2f785b2dfb0281e04a40bc"/>
    <w:p>
      <w:pPr>
        <w:pStyle w:val="Heading2"/>
      </w:pPr>
      <w:r>
        <w:t xml:space="preserve">2. The Strategic Importance of Wellington as a Customs Hub</w:t>
      </w:r>
    </w:p>
    <w:p>
      <w:pPr>
        <w:pStyle w:val="FirstParagraph"/>
      </w:pPr>
      <w:r>
        <w:t xml:space="preserve">To understand the operational demands placed on border officials in</w:t>
      </w:r>
      <w:r>
        <w:t xml:space="preserve"> </w:t>
      </w:r>
      <w:r>
        <w:rPr>
          <w:bCs/>
          <w:b/>
        </w:rPr>
        <w:t xml:space="preserve">New Zealand Wellington</w:t>
      </w:r>
      <w:r>
        <w:t xml:space="preserve">, one must first appreciate its geographic and economic significance. Located at the southern tip of the North Island, Wellington acts as a vital gateway for cargo moving between domestic producers and international markets, particularly with Asia-Pacific partners. Furthermore, as the capital city, it hosts numerous diplomatic missions and international organizations, necessitating high-security protocols for freight handling.</w:t>
      </w:r>
    </w:p>
    <w:p>
      <w:pPr>
        <w:pStyle w:val="BodyText"/>
      </w:pPr>
      <w:r>
        <w:t xml:space="preserve">The Port of Wellington processes a diverse mix of containerized goods, bulk cargo, and passenger vessels. Unlike the industrial scale of Auckland or Tauranga ports in the South Island (</w:t>
      </w:r>
      <w:r>
        <w:rPr>
          <w:bCs/>
          <w:b/>
        </w:rPr>
        <w:t xml:space="preserve">New Zealand Wellington</w:t>
      </w:r>
      <w:r>
        <w:t xml:space="preserve">’s counterpart), this port requires a more agile and intelligence-driven approach to</w:t>
      </w:r>
      <w:r>
        <w:t xml:space="preserve"> </w:t>
      </w:r>
      <w:r>
        <w:rPr>
          <w:bCs/>
          <w:b/>
        </w:rPr>
        <w:t xml:space="preserve">Customs Officer</w:t>
      </w:r>
      <w:r>
        <w:t xml:space="preserve"> </w:t>
      </w:r>
      <w:r>
        <w:t xml:space="preserve">deployment. The spatial constraints of the harbor infrastructure mean that inspections must be rapid yet thorough, relying heavily on non-intrusive imaging technologies (NIIT) and data analytics prior to physical arrival.</w:t>
      </w:r>
    </w:p>
    <w:bookmarkEnd w:id="22"/>
    <w:bookmarkStart w:id="23" w:name="Xc1a0878192f4edcf8b8b31eb1f18530aef7fe6c"/>
    <w:p>
      <w:pPr>
        <w:pStyle w:val="Heading2"/>
      </w:pPr>
      <w:r>
        <w:t xml:space="preserve">3. Regulatory Frameworks and Biosecurity Integration</w:t>
      </w:r>
    </w:p>
    <w:p>
      <w:pPr>
        <w:pStyle w:val="FirstParagraph"/>
      </w:pPr>
      <w:r>
        <w:t xml:space="preserve">In</w:t>
      </w:r>
      <w:r>
        <w:t xml:space="preserve"> </w:t>
      </w:r>
      <w:r>
        <w:rPr>
          <w:bCs/>
          <w:b/>
        </w:rPr>
        <w:t xml:space="preserve">New Zealand Wellington</w:t>
      </w:r>
      <w:r>
        <w:t xml:space="preserve">, the role of the Customs Officer is inextricably linked with biosecurity. New Zealand’s unique ecosystem makes it exceptionally vulnerable to invasive species, pests, and diseases that may hitchhike on international cargo or passengers. The Customs and Excise Act 2018 empowers</w:t>
      </w:r>
      <w:r>
        <w:t xml:space="preserve"> </w:t>
      </w:r>
      <w:r>
        <w:rPr>
          <w:bCs/>
          <w:b/>
        </w:rPr>
        <w:t xml:space="preserve">Customs Officers</w:t>
      </w:r>
      <w:r>
        <w:t xml:space="preserve"> </w:t>
      </w:r>
      <w:r>
        <w:t xml:space="preserve">to conduct searches and seize prohibited items, but the enforcement is often conducted in tandem with the Ministry for Primary Industries (MPI).</w:t>
      </w:r>
    </w:p>
    <w:p>
      <w:pPr>
        <w:pStyle w:val="BodyText"/>
      </w:pPr>
      <w:r>
        <w:t xml:space="preserve">This inter-agency cooperation is particularly visible at Wellington’s checkpoints. A</w:t>
      </w:r>
      <w:r>
        <w:t xml:space="preserve"> </w:t>
      </w:r>
      <w:r>
        <w:rPr>
          <w:bCs/>
          <w:b/>
        </w:rPr>
        <w:t xml:space="preserve">Customs Officer</w:t>
      </w:r>
      <w:r>
        <w:t xml:space="preserve"> </w:t>
      </w:r>
      <w:r>
        <w:t xml:space="preserve">must possess a working knowledge of biosecurity legislation, as many illegal imports—such as unauthorized food products or plant materials—are also significant biosecurity risks. The integration of customs and border force functions requires officers to be dual-competent, capable of assessing commercial compliance while simultaneously identifying biological threats. In the context of</w:t>
      </w:r>
      <w:r>
        <w:t xml:space="preserve"> </w:t>
      </w:r>
      <w:r>
        <w:rPr>
          <w:bCs/>
          <w:b/>
        </w:rPr>
        <w:t xml:space="preserve">New Zealand Wellington</w:t>
      </w:r>
      <w:r>
        <w:t xml:space="preserve">, where passenger traffic from international cruises and regional flights is high, this dual mandate is essential for maintaining public health standards.</w:t>
      </w:r>
    </w:p>
    <w:bookmarkEnd w:id="23"/>
    <w:bookmarkStart w:id="24" w:name="Xc46fd97c99b67b05a520e175e41c044985df01e"/>
    <w:p>
      <w:pPr>
        <w:pStyle w:val="Heading2"/>
      </w:pPr>
      <w:r>
        <w:t xml:space="preserve">4. Technological Advancements and Intelligence-Led Enforcement</w:t>
      </w:r>
    </w:p>
    <w:p>
      <w:pPr>
        <w:pStyle w:val="FirstParagraph"/>
      </w:pPr>
      <w:r>
        <w:t xml:space="preserve">The contemporary landscape of border control in</w:t>
      </w:r>
      <w:r>
        <w:t xml:space="preserve"> </w:t>
      </w:r>
      <w:r>
        <w:rPr>
          <w:bCs/>
          <w:b/>
        </w:rPr>
        <w:t xml:space="preserve">New Zealand Wellington</w:t>
      </w:r>
      <w:r>
        <w:t xml:space="preserve"> </w:t>
      </w:r>
      <w:r>
        <w:t xml:space="preserve">has been revolutionized by digital transformation. The New Zealand Customs Service utilizes sophisticated risk management systems that pre-analyze shipment data before goods arrive at the port.</w:t>
      </w:r>
      <w:r>
        <w:t xml:space="preserve"> </w:t>
      </w:r>
      <w:r>
        <w:rPr>
          <w:bCs/>
          <w:b/>
        </w:rPr>
        <w:t xml:space="preserve">Customs Officers</w:t>
      </w:r>
      <w:r>
        <w:t xml:space="preserve"> </w:t>
      </w:r>
      <w:r>
        <w:t xml:space="preserve">no longer rely solely on random checks; instead, they act as responders to intelligence-led alerts.</w:t>
      </w:r>
    </w:p>
    <w:p>
      <w:pPr>
        <w:pStyle w:val="BodyText"/>
      </w:pPr>
      <w:r>
        <w:t xml:space="preserve">In Wellington, this means that officers monitor supply chain data for anomalies indicative of fraud, under-valuation, or illicit trade. The use of Artificial Intelligence (AI) in risk profiling allows</w:t>
      </w:r>
      <w:r>
        <w:t xml:space="preserve"> </w:t>
      </w:r>
      <w:r>
        <w:rPr>
          <w:bCs/>
          <w:b/>
        </w:rPr>
        <w:t xml:space="preserve">Customs Officers</w:t>
      </w:r>
      <w:r>
        <w:t xml:space="preserve"> </w:t>
      </w:r>
      <w:r>
        <w:t xml:space="preserve">to focus their physical inspections on high-risk containers and vehicles. This efficiency is crucial in a busy hub like Wellington, where delays can have cascading effects on the local supply chain and economy. Furthermore, advanced scanning technologies enable officers to detect concealed contraband without disrupting legitimate trade flows, thereby supporting New Zealand’s reputation as a transparent and secure trading partner.</w:t>
      </w:r>
    </w:p>
    <w:bookmarkEnd w:id="24"/>
    <w:bookmarkStart w:id="25" w:name="Xd33427aaf79bad2e9e8bd308768fb054f03cb40"/>
    <w:p>
      <w:pPr>
        <w:pStyle w:val="Heading2"/>
      </w:pPr>
      <w:r>
        <w:t xml:space="preserve">5. Challenges Facing Customs Officers in Wellington</w:t>
      </w:r>
    </w:p>
    <w:p>
      <w:pPr>
        <w:pStyle w:val="FirstParagraph"/>
      </w:pPr>
      <w:r>
        <w:t xml:space="preserve">Despite technological advancements,</w:t>
      </w:r>
      <w:r>
        <w:t xml:space="preserve"> </w:t>
      </w:r>
      <w:r>
        <w:rPr>
          <w:bCs/>
          <w:b/>
        </w:rPr>
        <w:t xml:space="preserve">Customs Officers</w:t>
      </w:r>
      <w:r>
        <w:t xml:space="preserve"> </w:t>
      </w:r>
      <w:r>
        <w:t xml:space="preserve">in</w:t>
      </w:r>
      <w:r>
        <w:t xml:space="preserve"> </w:t>
      </w:r>
      <w:r>
        <w:rPr>
          <w:bCs/>
          <w:b/>
        </w:rPr>
        <w:t xml:space="preserve">New Zealand Wellington</w:t>
      </w:r>
      <w:r>
        <w:t xml:space="preserve"> </w:t>
      </w:r>
      <w:r>
        <w:t xml:space="preserve">face significant challenges. Firstly, the evolving nature of illicit trade means that smuggling methods are increasingly sophisticated, utilizing hidden compartments and misdeclared invoices to evade detection. Secondly, the rising volume of e-commerce parcels poses a logistical nightmare for border agencies. Small packages arriving via post and courier services require rigorous screening to prevent the influx of counterfeit goods and illegal substances.</w:t>
      </w:r>
    </w:p>
    <w:p>
      <w:pPr>
        <w:pStyle w:val="BodyText"/>
      </w:pPr>
      <w:r>
        <w:t xml:space="preserve">Additionally, resource allocation remains a persistent issue. While Wellington is a key administrative hub, it competes for personnel and budgetary resources against larger ports like Auckland.</w:t>
      </w:r>
      <w:r>
        <w:t xml:space="preserve"> </w:t>
      </w:r>
      <w:r>
        <w:rPr>
          <w:bCs/>
          <w:b/>
        </w:rPr>
        <w:t xml:space="preserve">Customs Officers</w:t>
      </w:r>
      <w:r>
        <w:t xml:space="preserve"> </w:t>
      </w:r>
      <w:r>
        <w:t xml:space="preserve">must therefore maintain high levels of situational awareness and adaptability to ensure that border integrity is not compromised due to staffing shortages or fatigue. Continuous professional development is vital, with regular training updates on new criminal trends, legal amendments, and technological tools specific to the Wellington operational environment.</w:t>
      </w:r>
    </w:p>
    <w:bookmarkEnd w:id="25"/>
    <w:bookmarkStart w:id="26" w:name="X2ed48e8714f4e1863a2b66df737f6025590032b"/>
    <w:p>
      <w:pPr>
        <w:pStyle w:val="Heading2"/>
      </w:pPr>
      <w:r>
        <w:t xml:space="preserve">6. The Human Element: Ethics and Professionalism</w:t>
      </w:r>
    </w:p>
    <w:p>
      <w:pPr>
        <w:pStyle w:val="FirstParagraph"/>
      </w:pPr>
      <w:r>
        <w:t xml:space="preserve">Beyond technology and regulation, the effectiveness of border control in</w:t>
      </w:r>
      <w:r>
        <w:t xml:space="preserve"> </w:t>
      </w:r>
      <w:r>
        <w:rPr>
          <w:bCs/>
          <w:b/>
        </w:rPr>
        <w:t xml:space="preserve">New Zealand Wellington</w:t>
      </w:r>
      <w:r>
        <w:t xml:space="preserve"> </w:t>
      </w:r>
      <w:r>
        <w:t xml:space="preserve">relies heavily on the ethical standards and professional conduct of individual</w:t>
      </w:r>
      <w:r>
        <w:t xml:space="preserve"> </w:t>
      </w:r>
      <w:r>
        <w:rPr>
          <w:bCs/>
          <w:b/>
        </w:rPr>
        <w:t xml:space="preserve">Customs Officers</w:t>
      </w:r>
      <w:r>
        <w:t xml:space="preserve">. These officials exercise significant discretionary power, making split-second decisions that impact trade flows and individual liberties. Consequently, integrity is paramount. The New Zealand Customs Service enforces strict codes of conduct to prevent corruption and ensure impartiality.</w:t>
      </w:r>
    </w:p>
    <w:p>
      <w:pPr>
        <w:pStyle w:val="BodyText"/>
      </w:pPr>
      <w:r>
        <w:t xml:space="preserve">In the multicultural context of</w:t>
      </w:r>
      <w:r>
        <w:t xml:space="preserve"> </w:t>
      </w:r>
      <w:r>
        <w:rPr>
          <w:bCs/>
          <w:b/>
        </w:rPr>
        <w:t xml:space="preserve">New Zealand Wellington</w:t>
      </w:r>
      <w:r>
        <w:t xml:space="preserve">, officers must also demonstrate cultural competence and communication skills. Interactions with diverse international travelers, shipping agents, and importers require sensitivity and clarity. The ability to de-escalate tense situations while enforcing the law is a critical soft skill for any</w:t>
      </w:r>
      <w:r>
        <w:t xml:space="preserve"> </w:t>
      </w:r>
      <w:r>
        <w:rPr>
          <w:bCs/>
          <w:b/>
        </w:rPr>
        <w:t xml:space="preserve">Customs Officer</w:t>
      </w:r>
      <w:r>
        <w:t xml:space="preserve">. This human element ensures that border enforcement is not only effective but also perceived as fair and legitimate by the community.</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New Zealand Wellington</w:t>
      </w:r>
      <w:r>
        <w:t xml:space="preserve"> </w:t>
      </w:r>
      <w:r>
        <w:t xml:space="preserve">is dynamic, complex, and indispensable to national security. As a strategic node in New Zealand’s border management network, Wellington demands a high standard of expertise from its customs personnel. The integration of advanced technology, rigorous biosecurity protocols, and ethical professionalism defines the modern customs operation.</w:t>
      </w:r>
    </w:p>
    <w:p>
      <w:pPr>
        <w:pStyle w:val="BodyText"/>
      </w:pPr>
      <w:r>
        <w:t xml:space="preserve">Future research should focus on the long-term impacts of automated clearance systems on officer workload and job satisfaction. Moreover, as climate change potentially alters shipping routes and increases trade volumes with emerging markets in the Pacific Islands,</w:t>
      </w:r>
      <w:r>
        <w:t xml:space="preserve"> </w:t>
      </w:r>
      <w:r>
        <w:rPr>
          <w:bCs/>
          <w:b/>
        </w:rPr>
        <w:t xml:space="preserve">New Zealand Wellington</w:t>
      </w:r>
      <w:r>
        <w:t xml:space="preserve"> </w:t>
      </w:r>
      <w:r>
        <w:t xml:space="preserve">may see an uptick in traffic, further amplifying the importance of a well-trained and resilient customs workforce. Ultimately, the dedication of</w:t>
      </w:r>
      <w:r>
        <w:t xml:space="preserve"> </w:t>
      </w:r>
      <w:r>
        <w:rPr>
          <w:bCs/>
          <w:b/>
        </w:rPr>
        <w:t xml:space="preserve">Customs Officers</w:t>
      </w:r>
      <w:r>
        <w:t xml:space="preserve"> </w:t>
      </w:r>
      <w:r>
        <w:t xml:space="preserve">ensures that New Zealand remains secure, prosperous, and open to legitimate global engagement.</w:t>
      </w:r>
    </w:p>
    <w:bookmarkEnd w:id="27"/>
    <w:bookmarkStart w:id="28" w:name="references"/>
    <w:p>
      <w:pPr>
        <w:pStyle w:val="Heading2"/>
      </w:pPr>
      <w:r>
        <w:t xml:space="preserve">References</w:t>
      </w:r>
    </w:p>
    <w:p>
      <w:pPr>
        <w:pStyle w:val="FirstParagraph"/>
      </w:pPr>
      <w:r>
        <w:t xml:space="preserve">New Zealand Customs Service. (2023). *Annual Report 2023: Strengthening the Border*. Wellington: NZ Government.</w:t>
      </w:r>
    </w:p>
    <w:p>
      <w:pPr>
        <w:pStyle w:val="BodyText"/>
      </w:pPr>
      <w:r>
        <w:t xml:space="preserve">Ministry for Primary Industries. (2019). *Biosecurity New Zealand Strategy*. Wellington: MPI.</w:t>
      </w:r>
    </w:p>
    <w:p>
      <w:pPr>
        <w:pStyle w:val="BodyText"/>
      </w:pPr>
      <w:r>
        <w:t xml:space="preserve">New Zealand Parliament. (2018). *Customs and Excise Act 2018*. Wellington: Legislation New Zealand.</w:t>
      </w:r>
    </w:p>
    <w:p>
      <w:pPr>
        <w:pStyle w:val="BodyText"/>
      </w:pPr>
      <w:r>
        <w:t xml:space="preserve">Schmidt, T., &amp; O'Connor, L. (2021). "Intelligence-Led Border Control in the Asia-Pacific Region." *Journal of International Trade Law*,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of the Southern Pacific: An Academic Analysis of Customs Administration in New Zealand Wellington</dc:title>
  <dc:creator/>
  <cp:keywords/>
  <dcterms:created xsi:type="dcterms:W3CDTF">2026-07-29T19:01:37Z</dcterms:created>
  <dcterms:modified xsi:type="dcterms:W3CDTF">2026-07-29T19:01:37Z</dcterms:modified>
</cp:coreProperties>
</file>

<file path=docProps/custom.xml><?xml version="1.0" encoding="utf-8"?>
<Properties xmlns="http://schemas.openxmlformats.org/officeDocument/2006/custom-properties" xmlns:vt="http://schemas.openxmlformats.org/officeDocument/2006/docPropsVTypes"/>
</file>