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Kingdom</w:t>
      </w:r>
      <w:r>
        <w:t xml:space="preserve"> </w:t>
      </w:r>
      <w:r>
        <w:t xml:space="preserve">of</w:t>
      </w:r>
      <w:r>
        <w:t xml:space="preserve"> </w:t>
      </w:r>
      <w:r>
        <w:t xml:space="preserve">Saudi</w:t>
      </w:r>
      <w:r>
        <w:t xml:space="preserve"> </w:t>
      </w:r>
      <w:r>
        <w:t xml:space="preserve">Arabia:</w:t>
      </w:r>
      <w:r>
        <w:t xml:space="preserve"> </w:t>
      </w:r>
      <w:r>
        <w:t xml:space="preserve">Strategic</w:t>
      </w:r>
      <w:r>
        <w:t xml:space="preserve"> </w:t>
      </w:r>
      <w:r>
        <w:t xml:space="preserve">Imperatives</w:t>
      </w:r>
      <w:r>
        <w:t xml:space="preserve"> </w:t>
      </w:r>
      <w:r>
        <w:t xml:space="preserve">for</w:t>
      </w:r>
      <w:r>
        <w:t xml:space="preserve"> </w:t>
      </w:r>
      <w:r>
        <w:t xml:space="preserve">Riyadh</w:t>
      </w:r>
    </w:p>
    <w:bookmarkStart w:id="28" w:name="X77e94a1a109ba92e142c93acd5f3ae8665df253"/>
    <w:p>
      <w:pPr>
        <w:pStyle w:val="Heading1"/>
      </w:pPr>
      <w:r>
        <w:t xml:space="preserve">The Evolving Role of the Customs Officer in the Kingdom of Saudi Arabia: Strategic Imperatives for Riyadh</w:t>
      </w:r>
    </w:p>
    <w:p>
      <w:pPr>
        <w:pStyle w:val="FirstParagraph"/>
      </w:pPr>
      <w:r>
        <w:rPr>
          <w:bCs/>
          <w:b/>
        </w:rPr>
        <w:t xml:space="preserve">Jane Doe, Ph.D.</w:t>
      </w:r>
      <w:r>
        <w:br/>
      </w:r>
      <w:r>
        <w:t xml:space="preserve">Department of International Trade and Logistics</w:t>
      </w:r>
      <w:r>
        <w:br/>
      </w:r>
      <w:r>
        <w:t xml:space="preserve">Riyadh University</w:t>
      </w:r>
      <w:r>
        <w:br/>
      </w:r>
      <w:r>
        <w:t xml:space="preserve">Email: j.doe@riyadhuniversity.edu.sa</w:t>
      </w:r>
    </w:p>
    <w:bookmarkStart w:id="20" w:name="abstract"/>
    <w:p>
      <w:pPr>
        <w:pStyle w:val="Heading3"/>
      </w:pPr>
      <w:r>
        <w:t xml:space="preserve">Abstract</w:t>
      </w:r>
    </w:p>
    <w:p>
      <w:pPr>
        <w:pStyle w:val="FirstParagraph"/>
      </w:pPr>
      <w:r>
        <w:t xml:space="preserve">This article examines the critical transformation of the customs officer’s role within the Kingdom of Saudi Arabia, with a specific focus on Riyadh as the administrative and commercial heart of the nation. As Saudi Arabia accelerates its economic diversification under Vision 2030, the function of border control has shifted from mere revenue collection to strategic facilitation, security enforcement, and regulatory compliance. This paper analyzes the technological integration in Riyadh’s ports, the legislative frameworks governing customs procedures, and the soft skills required for modern customs officers. The study argues that professionalizing the customs officer corps is essential for maintaining national security while fostering a business-friendly environment conducive to foreign direct investment.</w:t>
      </w:r>
    </w:p>
    <w:bookmarkEnd w:id="20"/>
    <w:bookmarkStart w:id="21" w:name="introduction"/>
    <w:p>
      <w:pPr>
        <w:pStyle w:val="Heading2"/>
      </w:pPr>
      <w:r>
        <w:t xml:space="preserve">1. Introduction</w:t>
      </w:r>
    </w:p>
    <w:p>
      <w:pPr>
        <w:pStyle w:val="FirstParagraph"/>
      </w:pPr>
      <w:r>
        <w:t xml:space="preserve">The Kingdom of Saudi Arabia (KSA) stands at a pivotal juncture in its economic history. Driven by the ambitious objectives of Vision 2030, the nation is actively seeking to diversify its economy away from oil dependency toward a robust, multi-sectoral framework. At the core of this transformation lies international trade, logistics, and border management. Within this complex ecosystem, the</w:t>
      </w:r>
      <w:r>
        <w:t xml:space="preserve"> </w:t>
      </w:r>
      <w:r>
        <w:rPr>
          <w:bCs/>
          <w:b/>
        </w:rPr>
        <w:t xml:space="preserve">Customs Officer</w:t>
      </w:r>
      <w:r>
        <w:t xml:space="preserve"> </w:t>
      </w:r>
      <w:r>
        <w:t xml:space="preserve">serves as the frontline guardian of national sovereignty and economic stability. Unlike traditional interpretations of border security focused solely on taxation, the modern mandate requires a nuanced understanding of global supply chains, anti-money laundering protocols, and intellectual property rights.</w:t>
      </w:r>
    </w:p>
    <w:p>
      <w:pPr>
        <w:pStyle w:val="BodyText"/>
      </w:pPr>
      <w:r>
        <w:t xml:space="preserve">Riyadh, as the capital city and the central hub for government administration in Saudi Arabia, hosts key customs authorities that regulate imports flowing into the heart of the kingdom. The efficiency and integrity of these operations directly impact national competitiveness. Consequently, understanding the specific duties, challenges, and future trajectory of</w:t>
      </w:r>
      <w:r>
        <w:t xml:space="preserve"> </w:t>
      </w:r>
      <w:r>
        <w:rPr>
          <w:bCs/>
          <w:b/>
        </w:rPr>
        <w:t xml:space="preserve">Customs Officer</w:t>
      </w:r>
      <w:r>
        <w:t xml:space="preserve"> </w:t>
      </w:r>
      <w:r>
        <w:t xml:space="preserve">personnel operating in</w:t>
      </w:r>
      <w:r>
        <w:t xml:space="preserve"> </w:t>
      </w:r>
      <w:r>
        <w:rPr>
          <w:bCs/>
          <w:b/>
        </w:rPr>
        <w:t xml:space="preserve">Saudi Arabia Riyadh</w:t>
      </w:r>
      <w:r>
        <w:t xml:space="preserve"> </w:t>
      </w:r>
      <w:r>
        <w:t xml:space="preserve">is not merely an administrative concern but a strategic imperative for policymakers and international trade stakeholders alike.</w:t>
      </w:r>
    </w:p>
    <w:bookmarkEnd w:id="21"/>
    <w:bookmarkStart w:id="22" w:name="X124867773fbf0695826486df6ff69d8e319c813"/>
    <w:p>
      <w:pPr>
        <w:pStyle w:val="Heading2"/>
      </w:pPr>
      <w:r>
        <w:t xml:space="preserve">2. The Regulatory Landscape: ZATCA and Modernization</w:t>
      </w:r>
    </w:p>
    <w:p>
      <w:pPr>
        <w:pStyle w:val="FirstParagraph"/>
      </w:pPr>
      <w:r>
        <w:t xml:space="preserve">The primary entity governing customs procedures in the Kingdom is the Zakat, Tax and Customs Authority (ZATCA). Under the leadership of ZATCA, there has been a massive push toward digital transformation. For a</w:t>
      </w:r>
      <w:r>
        <w:t xml:space="preserve"> </w:t>
      </w:r>
      <w:r>
        <w:rPr>
          <w:bCs/>
          <w:b/>
        </w:rPr>
        <w:t xml:space="preserve">Customs Officer</w:t>
      </w:r>
      <w:r>
        <w:t xml:space="preserve"> </w:t>
      </w:r>
      <w:r>
        <w:t xml:space="preserve">working in</w:t>
      </w:r>
      <w:r>
        <w:t xml:space="preserve"> </w:t>
      </w:r>
      <w:r>
        <w:rPr>
          <w:bCs/>
          <w:b/>
        </w:rPr>
        <w:t xml:space="preserve">Saudi Arabia Riyadh</w:t>
      </w:r>
      <w:r>
        <w:t xml:space="preserve">, this means moving away from manual paperwork to sophisticated electronic systems. The implementation of the "Fatoorah" system for e-invoicing and the integration with global customs data exchanges require officers to possess high-level digital literacy.</w:t>
      </w:r>
    </w:p>
    <w:p>
      <w:pPr>
        <w:pStyle w:val="BodyText"/>
      </w:pPr>
      <w:r>
        <w:t xml:space="preserve">The legal framework has also been updated to align with international standards set by the World Customs Organization (WCO). These reforms emphasize transparency, predictability, and ease of doing business. For instance, the Simplified Procedures for Authorized Economic Operators (AEO) allow trusted traders to benefit from reduced inspections. However, this trust is only valid if the</w:t>
      </w:r>
      <w:r>
        <w:t xml:space="preserve"> </w:t>
      </w:r>
      <w:r>
        <w:rPr>
          <w:bCs/>
          <w:b/>
        </w:rPr>
        <w:t xml:space="preserve">Customs Officer</w:t>
      </w:r>
      <w:r>
        <w:t xml:space="preserve"> </w:t>
      </w:r>
      <w:r>
        <w:t xml:space="preserve">possesses the analytical skills to assess risk accurately. In Riyadh, where a significant volume of corporate headquarters and logistics hubs are located, the ability to distinguish between routine trade and high-risk shipments is critical for maintaining flow without compromising security.</w:t>
      </w:r>
    </w:p>
    <w:bookmarkEnd w:id="22"/>
    <w:bookmarkStart w:id="23" w:name="security-and-non-proliferation-duties"/>
    <w:p>
      <w:pPr>
        <w:pStyle w:val="Heading2"/>
      </w:pPr>
      <w:r>
        <w:t xml:space="preserve">3. Security and Non-Proliferation Duties</w:t>
      </w:r>
    </w:p>
    <w:p>
      <w:pPr>
        <w:pStyle w:val="FirstParagraph"/>
      </w:pPr>
      <w:r>
        <w:t xml:space="preserve">Beyond revenue collection, the role of the</w:t>
      </w:r>
      <w:r>
        <w:t xml:space="preserve"> </w:t>
      </w:r>
      <w:r>
        <w:rPr>
          <w:bCs/>
          <w:b/>
        </w:rPr>
        <w:t xml:space="preserve">Customs Officer</w:t>
      </w:r>
      <w:r>
        <w:rPr>
          <w:iCs/>
          <w:i/>
        </w:rPr>
        <w:t xml:space="preserve">s in Saudi Arabia Riyadh</w:t>
      </w:r>
      <w:r>
        <w:t xml:space="preserve"> </w:t>
      </w:r>
      <w:r>
        <w:t xml:space="preserve">has expanded significantly regarding national security. The region’s geopolitical complexity necessitates rigorous enforcement against illicit trade, including arms smuggling, narcotics trafficking, and the proliferation of weapons of mass destruction. Customs officers serve as a critical filter in preventing these threats from entering the kingdom.</w:t>
      </w:r>
    </w:p>
    <w:p>
      <w:pPr>
        <w:pStyle w:val="BodyText"/>
      </w:pPr>
      <w:r>
        <w:t xml:space="preserve">This responsibility requires continuous training in detection technologies and intelligence sharing. In Riyadh, where diplomatic missions and international organizations are concentrated, customs checkpoints must be vigilant yet unobtrusive to avoid disrupting official diplomacy or high-level business travel. The</w:t>
      </w:r>
      <w:r>
        <w:t xml:space="preserve"> </w:t>
      </w:r>
      <w:r>
        <w:rPr>
          <w:bCs/>
          <w:b/>
        </w:rPr>
        <w:t xml:space="preserve">Customs Officer</w:t>
      </w:r>
      <w:r>
        <w:t xml:space="preserve"> </w:t>
      </w:r>
      <w:r>
        <w:t xml:space="preserve">must balance strict enforcement with professional courtesy, ensuring that security protocols do not inadvertently create bottlenecks that hinder the kingdom’s image as an open market.</w:t>
      </w:r>
    </w:p>
    <w:bookmarkEnd w:id="23"/>
    <w:bookmarkStart w:id="24" w:name="X17c062deebf3efc034b3813f95f3b7d01bfacc8"/>
    <w:p>
      <w:pPr>
        <w:pStyle w:val="Heading2"/>
      </w:pPr>
      <w:r>
        <w:t xml:space="preserve">4. Intellectual Property Rights and Cultural Sensitivity</w:t>
      </w:r>
    </w:p>
    <w:p>
      <w:pPr>
        <w:pStyle w:val="FirstParagraph"/>
      </w:pPr>
      <w:r>
        <w:t xml:space="preserve">Riyadh is increasingly becoming a global hub for tourism, sports events, and international exhibitions. Consequently,</w:t>
      </w:r>
      <w:r>
        <w:t xml:space="preserve"> </w:t>
      </w:r>
      <w:r>
        <w:rPr>
          <w:bCs/>
          <w:b/>
        </w:rPr>
        <w:t xml:space="preserve">Customs Officers</w:t>
      </w:r>
      <w:r>
        <w:rPr>
          <w:iCs/>
          <w:i/>
        </w:rPr>
        <w:t xml:space="preserve">s are often the first line of defense</w:t>
      </w:r>
      <w:r>
        <w:t xml:space="preserve"> </w:t>
      </w:r>
      <w:r>
        <w:t xml:space="preserve">against counterfeit goods infringing on intellectual property rights (IPR). With the influx of luxury goods and electronics associated with major events like LIV Golf or F1 races in Jeddah (with logistics routed through central hubs), the risk of counterfeit products entering via Riyadh increases. Officers must be trained to identify fake merchandise, protecting both consumer safety and brand integrity.</w:t>
      </w:r>
    </w:p>
    <w:p>
      <w:pPr>
        <w:pStyle w:val="BodyText"/>
      </w:pPr>
      <w:r>
        <w:t xml:space="preserve">Furthermore, cultural sensitivity is paramount. A</w:t>
      </w:r>
      <w:r>
        <w:t xml:space="preserve"> </w:t>
      </w:r>
      <w:r>
        <w:rPr>
          <w:bCs/>
          <w:b/>
        </w:rPr>
        <w:t xml:space="preserve">Customs Officer</w:t>
      </w:r>
      <w:r>
        <w:rPr>
          <w:iCs/>
          <w:i/>
        </w:rPr>
        <w:t xml:space="preserve">s interaction with importers</w:t>
      </w:r>
      <w:r>
        <w:t xml:space="preserve"> </w:t>
      </w:r>
      <w:r>
        <w:t xml:space="preserve">and exporters from diverse backgrounds requires a deep understanding of Islamic values and local customs. In</w:t>
      </w:r>
      <w:r>
        <w:t xml:space="preserve"> </w:t>
      </w:r>
      <w:r>
        <w:rPr>
          <w:bCs/>
          <w:b/>
        </w:rPr>
        <w:t xml:space="preserve">Saudi Arabia Riyadh</w:t>
      </w:r>
      <w:r>
        <w:t xml:space="preserve">, regulations regarding the importation of alcohol, pork products, and materials deemed offensive to Islamic morality are strictly enforced. The officer must exercise discretion and professionalism when handling such goods, ensuring compliance with religious laws while maintaining international trade relations.</w:t>
      </w:r>
    </w:p>
    <w:bookmarkEnd w:id="24"/>
    <w:bookmarkStart w:id="25" w:name="X5e33310315cd9aa81a25c6c73eccf5fb74877cf"/>
    <w:p>
      <w:pPr>
        <w:pStyle w:val="Heading2"/>
      </w:pPr>
      <w:r>
        <w:t xml:space="preserve">5. Technological Integration and Future Skills</w:t>
      </w:r>
    </w:p>
    <w:p>
      <w:pPr>
        <w:pStyle w:val="FirstParagraph"/>
      </w:pPr>
      <w:r>
        <w:t xml:space="preserve">The future of customs administration in Riyadh relies heavily on Artificial Intelligence (AI) and Big Data analytics. Non-intrusive inspection technologies, such as advanced X-ray scanners and gamma-ray imaging, are becoming standard. The</w:t>
      </w:r>
      <w:r>
        <w:t xml:space="preserve"> </w:t>
      </w:r>
      <w:r>
        <w:rPr>
          <w:bCs/>
          <w:b/>
        </w:rPr>
        <w:t xml:space="preserve">Customs Officer</w:t>
      </w:r>
      <w:r>
        <w:rPr>
          <w:iCs/>
          <w:i/>
        </w:rPr>
        <w:t xml:space="preserve">s role is shifting from manual inspection to data interpretation.</w:t>
      </w:r>
    </w:p>
    <w:p>
      <w:pPr>
        <w:pStyle w:val="BodyText"/>
      </w:pPr>
      <w:r>
        <w:t xml:space="preserve">To remain effective, customs personnel in Riyadh must undergo continuous professional development. This includes training in cybersecurity to protect customs data integrity and skills in negotiation to resolve disputes with importers efficiently. The government’s emphasis on "Saudization" (Nitaqat) means that local talent is being prioritized for these roles, necessitating robust academic and vocational programs tailored to the specific needs of</w:t>
      </w:r>
      <w:r>
        <w:t xml:space="preserve"> </w:t>
      </w:r>
      <w:r>
        <w:rPr>
          <w:bCs/>
          <w:b/>
        </w:rPr>
        <w:t xml:space="preserve">Customs Officers</w:t>
      </w:r>
      <w:r>
        <w:t xml:space="preserve"> </w:t>
      </w:r>
      <w:r>
        <w:rPr>
          <w:iCs/>
          <w:i/>
        </w:rPr>
        <w:t xml:space="preserve">in Saudi Arabia.</w:t>
      </w:r>
    </w:p>
    <w:bookmarkEnd w:id="25"/>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Customs Officer</w:t>
      </w:r>
      <w:r>
        <w:rPr>
          <w:iCs/>
          <w:i/>
        </w:rPr>
        <w:t xml:space="preserve">s in Riyadh,</w:t>
      </w:r>
      <w:r>
        <w:t xml:space="preserve"> </w:t>
      </w:r>
      <w:r>
        <w:t xml:space="preserve">Saudi Arabia is undergoing a profound transformation. No longer just tax collectors, they are strategic facilitators of trade, guardians of national security, and protectors of intellectual property. As Saudi Arabia positions itself as a global logistics hub connecting East and West through initiatives like the New Logistics Gateway (NLG), the competence and adaptability of customs personnel will be a decisive factor in national success.</w:t>
      </w:r>
    </w:p>
    <w:p>
      <w:pPr>
        <w:pStyle w:val="BodyText"/>
      </w:pPr>
      <w:r>
        <w:t xml:space="preserve">It is recommended that academic institutions in</w:t>
      </w:r>
      <w:r>
        <w:t xml:space="preserve"> </w:t>
      </w:r>
      <w:r>
        <w:rPr>
          <w:bCs/>
          <w:b/>
        </w:rPr>
        <w:t xml:space="preserve">Saudi Arabia Riyadh</w:t>
      </w:r>
      <w:r>
        <w:t xml:space="preserve"> </w:t>
      </w:r>
      <w:r>
        <w:t xml:space="preserve">collaborate closely with ZATCA to design curricula that reflect these modern realities. By investing in human capital, the Kingdom can ensure its customs administration remains among the most efficient and secure in the world, thereby supporting the broader economic ambitions of Vision 2030.</w:t>
      </w:r>
    </w:p>
    <w:bookmarkStart w:id="26" w:name="references"/>
    <w:p>
      <w:pPr>
        <w:pStyle w:val="Heading3"/>
      </w:pPr>
      <w:r>
        <w:t xml:space="preserve">References</w:t>
      </w:r>
    </w:p>
    <w:p>
      <w:pPr>
        <w:pStyle w:val="FirstParagraph"/>
      </w:pPr>
      <w:r>
        <w:rPr>
          <w:iCs/>
          <w:i/>
        </w:rPr>
        <w:t xml:space="preserve">[1] World Customs Organization. (2023). "Customs Procedures and Facilitation in GCC Countries."</w:t>
      </w:r>
    </w:p>
    <w:p>
      <w:pPr>
        <w:pStyle w:val="BodyText"/>
      </w:pPr>
      <w:r>
        <w:rPr>
          <w:iCs/>
          <w:i/>
        </w:rPr>
        <w:t xml:space="preserve">[2] Kingdom of Saudi Arabia. (2016). Vision 2030: A Framework for Implementation.</w:t>
      </w:r>
    </w:p>
    <w:p>
      <w:pPr>
        <w:pStyle w:val="BodyText"/>
      </w:pPr>
      <w:r>
        <w:rPr>
          <w:iCs/>
          <w:i/>
        </w:rPr>
        <w:t xml:space="preserve">[3] Zakat, Tax and Customs Authority (ZATCA). (2024). Annual Report on Digital Transformation in Customs Services.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the Kingdom of Saudi Arabia: Strategic Imperatives for Riyadh</dc:title>
  <dc:creator/>
  <dc:language>en</dc:language>
  <cp:keywords/>
  <dcterms:created xsi:type="dcterms:W3CDTF">2026-07-29T03:51:34Z</dcterms:created>
  <dcterms:modified xsi:type="dcterms:W3CDTF">2026-07-29T03:51:34Z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