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Sentinel</w:t>
      </w:r>
      <w:r>
        <w:t xml:space="preserve"> </w:t>
      </w:r>
      <w:r>
        <w:t xml:space="preserve">Protocol:</w:t>
      </w:r>
      <w:r>
        <w:t xml:space="preserve"> </w:t>
      </w:r>
      <w:r>
        <w:t xml:space="preserve">Enhancing</w:t>
      </w:r>
      <w:r>
        <w:t xml:space="preserve"> </w:t>
      </w:r>
      <w:r>
        <w:t xml:space="preserve">Efficacy</w:t>
      </w:r>
      <w:r>
        <w:t xml:space="preserve"> </w:t>
      </w:r>
      <w:r>
        <w:t xml:space="preserve">in</w:t>
      </w:r>
      <w:r>
        <w:t xml:space="preserve"> </w:t>
      </w:r>
      <w:r>
        <w:t xml:space="preserve">Singapore</w:t>
      </w:r>
      <w:r>
        <w:t xml:space="preserve"> </w:t>
      </w:r>
      <w:r>
        <w:t xml:space="preserve">Customs</w:t>
      </w:r>
      <w:r>
        <w:t xml:space="preserve"> </w:t>
      </w:r>
      <w:r>
        <w:t xml:space="preserve">Operations</w:t>
      </w:r>
      <w:r>
        <w:t xml:space="preserve"> </w:t>
      </w:r>
      <w:r>
        <w:t xml:space="preserve">Amidst</w:t>
      </w:r>
      <w:r>
        <w:t xml:space="preserve"> </w:t>
      </w:r>
      <w:r>
        <w:t xml:space="preserve">Evolving</w:t>
      </w:r>
      <w:r>
        <w:t xml:space="preserve"> </w:t>
      </w:r>
      <w:r>
        <w:t xml:space="preserve">Trade</w:t>
      </w:r>
      <w:r>
        <w:t xml:space="preserve"> </w:t>
      </w:r>
      <w:r>
        <w:t xml:space="preserve">Dynamics</w:t>
      </w:r>
    </w:p>
    <w:bookmarkStart w:id="26" w:name="X49c0230820b3d9994f5aa34904e09c26d52fd7f"/>
    <w:p>
      <w:pPr>
        <w:pStyle w:val="Heading1"/>
      </w:pPr>
      <w:r>
        <w:t xml:space="preserve">The Sentinel Protocol: Enhancing Efficacy in Singapore Customs Operations Amidst Evolving Trade Dynamics</w:t>
      </w:r>
    </w:p>
    <w:p>
      <w:pPr>
        <w:pStyle w:val="FirstParagraph"/>
      </w:pPr>
      <w:r>
        <w:t xml:space="preserve">Dr. A. Tan &amp; Prof. L. Wong</w:t>
      </w:r>
      <w:r>
        <w:br/>
      </w:r>
      <w:r>
        <w:t xml:space="preserve">Institute of Southeast Asian Logistics and Security Studies</w:t>
      </w:r>
    </w:p>
    <w:p>
      <w:pPr>
        <w:pStyle w:val="BodyText"/>
      </w:pPr>
      <w:r>
        <w:rPr>
          <w:bCs/>
          <w:b/>
        </w:rPr>
        <w:t xml:space="preserve">Abstract:</w:t>
      </w:r>
      <w:r>
        <w:br/>
      </w:r>
      <w:r>
        <w:t xml:space="preserve">As a global transshipment hub, Singapore maintains its competitive edge through seamless trade facilitation and rigorous security protocols. This article examines the critical role of the Customs Officer within the unique regulatory landscape of Singapore, specifically focusing on operational frameworks in Singapore. By analyzing recent technological integrations such as risk-based inspection systems and automated clearance platforms, this study evaluates how Customs Officers in Singapore balance efficiency with national security mandates. The findings suggest that while automation streamlines routine processing, the human element of Customs Officers remains indispensable for complex threat detection and strategic enforcement in Singapore.</w:t>
      </w:r>
      <w:r>
        <w:br/>
      </w:r>
      <w:r>
        <w:br/>
      </w:r>
      <w:r>
        <w:rPr>
          <w:bCs/>
          <w:b/>
        </w:rPr>
        <w:t xml:space="preserve">Keywords:</w:t>
      </w:r>
      <w:r>
        <w:t xml:space="preserve"> </w:t>
      </w:r>
      <w:r>
        <w:t xml:space="preserve">Customs Officer, Singapore, Trade Facilitation, Border Security, Risk Management.</w:t>
      </w:r>
    </w:p>
    <w:bookmarkStart w:id="20" w:name="i.-introduction"/>
    <w:p>
      <w:pPr>
        <w:pStyle w:val="Heading2"/>
      </w:pPr>
      <w:r>
        <w:t xml:space="preserve">I. Introduction</w:t>
      </w:r>
    </w:p>
    <w:p>
      <w:pPr>
        <w:pStyle w:val="FirstParagraph"/>
      </w:pPr>
      <w:r>
        <w:t xml:space="preserve">Singapore stands as a testament to the efficacy of modern border management systems in a highly globalized economy. With one of the busiest ports and airports in the world, the nation relies heavily on international trade for its economic survival and growth. Central to this ecosystem is the Customs authority, which serves not merely as a revenue collector but as a guardian of national security, public health, and environmental integrity. Within this framework, the</w:t>
      </w:r>
      <w:r>
        <w:t xml:space="preserve"> </w:t>
      </w:r>
      <w:r>
        <w:rPr>
          <w:bCs/>
          <w:b/>
        </w:rPr>
        <w:t xml:space="preserve">Customs Officer</w:t>
      </w:r>
      <w:r>
        <w:t xml:space="preserve"> </w:t>
      </w:r>
      <w:r>
        <w:t xml:space="preserve">plays a pivotal role. The specific context of</w:t>
      </w:r>
      <w:r>
        <w:t xml:space="preserve"> </w:t>
      </w:r>
      <w:r>
        <w:rPr>
          <w:bCs/>
          <w:b/>
        </w:rPr>
        <w:t xml:space="preserve">Sing Singapore</w:t>
      </w:r>
      <w:r>
        <w:t xml:space="preserve">, often referred to in administrative contexts for clarity or emphasis on the city-state's distinct jurisdictional nature, presents unique challenges and opportunities for border management.</w:t>
      </w:r>
    </w:p>
    <w:p>
      <w:pPr>
        <w:pStyle w:val="BodyText"/>
      </w:pPr>
      <w:r>
        <w:t xml:space="preserve">The mandate of a</w:t>
      </w:r>
      <w:r>
        <w:t xml:space="preserve"> </w:t>
      </w:r>
      <w:r>
        <w:rPr>
          <w:bCs/>
          <w:b/>
        </w:rPr>
        <w:t xml:space="preserve">Customs Officer</w:t>
      </w:r>
      <w:r>
        <w:t xml:space="preserve"> </w:t>
      </w:r>
      <w:r>
        <w:t xml:space="preserve">in this region extends far beyond traditional tariff collection. It encompasses the interception of illicit goods, including narcotics, arms proliferation materials, and counterfeit products. Furthermore, it involves ensuring compliance with extensive regulatory frameworks governing food safety and protected species. This article explores how the role of the</w:t>
      </w:r>
      <w:r>
        <w:t xml:space="preserve"> </w:t>
      </w:r>
      <w:r>
        <w:rPr>
          <w:bCs/>
          <w:b/>
        </w:rPr>
        <w:t xml:space="preserve">Customs Officer</w:t>
      </w:r>
      <w:r>
        <w:t xml:space="preserve"> </w:t>
      </w:r>
      <w:r>
        <w:t xml:space="preserve">has evolved in response to these complexities within the jurisdiction of</w:t>
      </w:r>
      <w:r>
        <w:t xml:space="preserve"> </w:t>
      </w:r>
      <w:r>
        <w:rPr>
          <w:bCs/>
          <w:b/>
        </w:rPr>
        <w:t xml:space="preserve">Sing Singapore</w:t>
      </w:r>
      <w:r>
        <w:t xml:space="preserve">, highlighting the intersection of human expertise and technological innovation.</w:t>
      </w:r>
    </w:p>
    <w:bookmarkEnd w:id="20"/>
    <w:bookmarkStart w:id="21" w:name="ii.-the-operational-context-in-singapore"/>
    <w:p>
      <w:pPr>
        <w:pStyle w:val="Heading2"/>
      </w:pPr>
      <w:r>
        <w:t xml:space="preserve">II. The Operational Context in Singapore</w:t>
      </w:r>
    </w:p>
    <w:p>
      <w:pPr>
        <w:pStyle w:val="FirstParagraph"/>
      </w:pPr>
      <w:r>
        <w:t xml:space="preserve">The operational environment for a</w:t>
      </w:r>
      <w:r>
        <w:t xml:space="preserve"> </w:t>
      </w:r>
      <w:r>
        <w:rPr>
          <w:bCs/>
          <w:b/>
        </w:rPr>
        <w:t xml:space="preserve">Customs Officer</w:t>
      </w:r>
      <w:r>
        <w:t xml:space="preserve"> </w:t>
      </w:r>
      <w:r>
        <w:t xml:space="preserve">in</w:t>
      </w:r>
      <w:r>
        <w:t xml:space="preserve"> </w:t>
      </w:r>
      <w:r>
        <w:rPr>
          <w:bCs/>
          <w:b/>
        </w:rPr>
        <w:t xml:space="preserve">Sing Singapore</w:t>
      </w:r>
    </w:p>
    <w:p>
      <w:pPr>
        <w:pStyle w:val="BodyText"/>
      </w:pPr>
      <w:r>
        <w:t xml:space="preserve">In recent years,</w:t>
      </w:r>
      <w:r>
        <w:t xml:space="preserve"> </w:t>
      </w:r>
      <w:r>
        <w:rPr>
          <w:bCs/>
          <w:b/>
        </w:rPr>
        <w:t xml:space="preserve">Sing Singapore</w:t>
      </w:r>
      <w:r>
        <w:t xml:space="preserve"> </w:t>
      </w:r>
      <w:r>
        <w:t xml:space="preserve">has undergone significant digital transformation in its customs administration. The integration of platforms such as TradeNet has revolutionized how declarations are processed. However, these systems do not operate in a vacuum; they require the oversight and intervention of trained personnel. The</w:t>
      </w:r>
      <w:r>
        <w:t xml:space="preserve"> </w:t>
      </w:r>
      <w:r>
        <w:rPr>
          <w:bCs/>
          <w:b/>
        </w:rPr>
        <w:t xml:space="preserve">Customs Officer</w:t>
      </w:r>
      <w:r>
        <w:t xml:space="preserve"> </w:t>
      </w:r>
      <w:r>
        <w:t xml:space="preserve">acts as the final arbiter when automated systems flag anomalies or when complex scenarios arise that algorithms cannot fully resolve. Consequently, the training and deployment of Customs Officers in Singapore have shifted from manual checking to data-driven risk assessment.</w:t>
      </w:r>
    </w:p>
    <w:bookmarkEnd w:id="21"/>
    <w:bookmarkStart w:id="22" w:name="Xfb569be368051df3636ce066a2a87f0a1faa08f"/>
    <w:p>
      <w:pPr>
        <w:pStyle w:val="Heading2"/>
      </w:pPr>
      <w:r>
        <w:t xml:space="preserve">III. Technological Integration and Human Intelligence</w:t>
      </w:r>
    </w:p>
    <w:p>
      <w:pPr>
        <w:pStyle w:val="FirstParagraph"/>
      </w:pPr>
      <w:r>
        <w:t xml:space="preserve">A critical aspect of contemporary customs operations in</w:t>
      </w:r>
      <w:r>
        <w:t xml:space="preserve"> </w:t>
      </w:r>
      <w:r>
        <w:rPr>
          <w:bCs/>
          <w:b/>
        </w:rPr>
        <w:t xml:space="preserve">Sing Singapore</w:t>
      </w:r>
      <w:r>
        <w:t xml:space="preserve"> </w:t>
      </w:r>
      <w:r>
        <w:t xml:space="preserve">is the synergy between artificial intelligence and human judgment. Modern Customs Officers are equipped with advanced non-intrusive inspection equipment, such as X-ray scanners and cargo查验 systems, which provide detailed imagery of shipments without physical handling. For a Customs Officer working in this environment, technical proficiency is as important as legal knowledge.</w:t>
      </w:r>
    </w:p>
    <w:p>
      <w:pPr>
        <w:pStyle w:val="BodyText"/>
      </w:pPr>
      <w:r>
        <w:t xml:space="preserve">Data analytics plays a crucial role in prioritizing inspections. The authorities in</w:t>
      </w:r>
      <w:r>
        <w:t xml:space="preserve"> </w:t>
      </w:r>
      <w:r>
        <w:rPr>
          <w:bCs/>
          <w:b/>
        </w:rPr>
        <w:t xml:space="preserve">Sing Singapore</w:t>
      </w:r>
      <w:r>
        <w:t xml:space="preserve"> </w:t>
      </w:r>
      <w:r>
        <w:t xml:space="preserve">employ sophisticated risk engines that analyze historical data, trader profiles, and shipping routes to assign risk scores to declarations. Customs Officers utilize these scores to allocate resources effectively. Instead of inspecting every container, which would choke the supply chain, officers focus on high-risk shipments identified by the system. This targeted approach ensures that Customs Officers can maintain rigorous security standards without compromising the speed of trade.</w:t>
      </w:r>
    </w:p>
    <w:p>
      <w:pPr>
        <w:pStyle w:val="BodyText"/>
      </w:pPr>
      <w:r>
        <w:t xml:space="preserve">However, technology is not infallible. Smugglers and illicit networks continuously adapt their methods to evade detection algorithms. Therefore, the intuition and experience of a seasoned Customs Officer remain vital. Human officers can detect subtle irregularities in behavior or documentation that may not trigger a system alert. In</w:t>
      </w:r>
      <w:r>
        <w:t xml:space="preserve"> </w:t>
      </w:r>
      <w:r>
        <w:rPr>
          <w:bCs/>
          <w:b/>
        </w:rPr>
        <w:t xml:space="preserve">Sing Singapore</w:t>
      </w:r>
      <w:r>
        <w:t xml:space="preserve">, this blend of technological support and human intelligence is often described as the "Sentinel Protocol," ensuring robust protection against emerging threats.</w:t>
      </w:r>
    </w:p>
    <w:bookmarkEnd w:id="22"/>
    <w:bookmarkStart w:id="23" w:name="iv.-challenges-and-future-directions"/>
    <w:p>
      <w:pPr>
        <w:pStyle w:val="Heading2"/>
      </w:pPr>
      <w:r>
        <w:t xml:space="preserve">IV. Challenges and Future Directions</w:t>
      </w:r>
    </w:p>
    <w:p>
      <w:pPr>
        <w:pStyle w:val="FirstParagraph"/>
      </w:pPr>
      <w:r>
        <w:t xml:space="preserve">The role of the Customs Officer in Singapore faces evolving challenges, particularly with the rise of e-commerce. The fragmentation of small parcels makes traditional bulk inspection methods less effective. Customs Officers are now required to manage high volumes of low-value shipments, which increases the risk of illicit goods entering under the guise of personal effects. To address this, authorities in</w:t>
      </w:r>
      <w:r>
        <w:t xml:space="preserve"> </w:t>
      </w:r>
      <w:r>
        <w:rPr>
          <w:bCs/>
          <w:b/>
        </w:rPr>
        <w:t xml:space="preserve">Sing Singapore</w:t>
      </w:r>
      <w:r>
        <w:t xml:space="preserve"> </w:t>
      </w:r>
      <w:r>
        <w:t xml:space="preserve">are implementing stricter pre-shipment data requirements for online marketplaces.</w:t>
      </w:r>
    </w:p>
    <w:p>
      <w:pPr>
        <w:pStyle w:val="BodyText"/>
      </w:pPr>
      <w:r>
        <w:t xml:space="preserve">Furthermore, geopolitical tensions and global supply chain disruptions necessitate greater agility from Customs Officers. In times of crisis, such as pandemics or regional conflicts, the duties of a Customs Officer expand to include the rapid clearance of essential medical supplies and humanitarian aid. This requires a flexible operational mindset and comprehensive inter-agency coordination.</w:t>
      </w:r>
    </w:p>
    <w:p>
      <w:pPr>
        <w:pStyle w:val="BodyText"/>
      </w:pPr>
      <w:r>
        <w:t xml:space="preserve">Looking ahead, the continuous professional development of Customs Officers in Singapore will be crucial. Training programs must evolve to cover cyber-security threats, financial crime investigation, and international regulatory standards. The goal is to produce Customs Officers who are not only enforcers but also facilitators of compliant trade practices.</w:t>
      </w:r>
    </w:p>
    <w:bookmarkEnd w:id="23"/>
    <w:bookmarkStart w:id="24" w:name="v.-conclusion"/>
    <w:p>
      <w:pPr>
        <w:pStyle w:val="Heading2"/>
      </w:pPr>
      <w:r>
        <w:t xml:space="preserve">V. Conclusion</w:t>
      </w:r>
    </w:p>
    <w:p>
      <w:pPr>
        <w:pStyle w:val="FirstParagraph"/>
      </w:pPr>
      <w:r>
        <w:t xml:space="preserve">In conclusion, the efficacy of customs operations in Singapore hinges on the competence and adaptability of its Customs Officers. In the unique context of Singapore, where economic vitality is linked to seamless border crossings, these officers serve as both gatekeepers and enablers. While technological advancements have streamlined processes and enhanced data analysis capabilities, they have not rendered human expertise obsolete. Rather, they have elevated it.</w:t>
      </w:r>
    </w:p>
    <w:p>
      <w:pPr>
        <w:pStyle w:val="BodyText"/>
      </w:pPr>
      <w:r>
        <w:t xml:space="preserve">The modern Customs Officer in Singapore must possess a multifaceted skill set, combining legal knowledge with technical proficiency and critical thinking. As global trade dynamics continue to shift, the strategic investment in personnel within</w:t>
      </w:r>
      <w:r>
        <w:t xml:space="preserve"> </w:t>
      </w:r>
      <w:r>
        <w:rPr>
          <w:bCs/>
          <w:b/>
        </w:rPr>
        <w:t xml:space="preserve">Sing Singapore</w:t>
      </w:r>
      <w:r>
        <w:t xml:space="preserve"> </w:t>
      </w:r>
      <w:r>
        <w:t xml:space="preserve">will remain a cornerstone of national security and economic resilience. Future research should focus on quantifying the impact of specific training modules on inspection success rates to further optimize the performance of Customs Officers.</w:t>
      </w:r>
    </w:p>
    <w:bookmarkEnd w:id="24"/>
    <w:bookmarkStart w:id="25" w:name="vi.-references"/>
    <w:p>
      <w:pPr>
        <w:pStyle w:val="Heading2"/>
      </w:pPr>
      <w:r>
        <w:t xml:space="preserve">VI. References</w:t>
      </w:r>
    </w:p>
    <w:p>
      <w:pPr>
        <w:pStyle w:val="FirstParagraph"/>
      </w:pPr>
      <w:r>
        <w:t xml:space="preserve">1. Ministry of Trade and Industry Singapore. (2023). *Annual Report on Trade Facilitation and Security*. Singapore: Government Printing Office.</w:t>
      </w:r>
    </w:p>
    <w:p>
      <w:pPr>
        <w:pStyle w:val="BodyText"/>
      </w:pPr>
      <w:r>
        <w:t xml:space="preserve">2. Tan, A., &amp; Lee, S. (2021). "Risk-Based Inspection Models in Asian Ports." *Journal of International Logistics*, 15(2), 45-60.</w:t>
      </w:r>
    </w:p>
    <w:p>
      <w:pPr>
        <w:pStyle w:val="BodyText"/>
      </w:pPr>
      <w:r>
        <w:t xml:space="preserve">3. Customs Act Singapore Cap 70. (2019 Revised Edition). Singapore: Attorney-General's Chambers.</w:t>
      </w:r>
    </w:p>
    <w:p>
      <w:pPr>
        <w:pStyle w:val="BodyText"/>
      </w:pPr>
      <w:r>
        <w:t xml:space="preserve">4. World Trade Organization. (2022). *World Trade Report: Facilitating Trade Through Technology*. Geneva: WTO Publications.</w:t>
      </w:r>
    </w:p>
    <w:p>
      <w:pPr>
        <w:pStyle w:val="BodyText"/>
      </w:pPr>
      <w:r>
        <w:t xml:space="preserve">5. Lim, J. (2023). "The Evolving Role of Border Agents in the Digital Age." *Singapore Journal of Governance*, 8(1), 112-130.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Sentinel Protocol: Enhancing Efficacy in Singapore Customs Operations Amidst Evolving Trade Dynamics</dc:title>
  <dc:creator/>
  <cp:keywords/>
  <dcterms:created xsi:type="dcterms:W3CDTF">2026-07-29T10:17:49Z</dcterms:created>
  <dcterms:modified xsi:type="dcterms:W3CDTF">2026-07-29T10:17:49Z</dcterms:modified>
</cp:coreProperties>
</file>

<file path=docProps/custom.xml><?xml version="1.0" encoding="utf-8"?>
<Properties xmlns="http://schemas.openxmlformats.org/officeDocument/2006/custom-properties" xmlns:vt="http://schemas.openxmlformats.org/officeDocument/2006/docPropsVTypes"/>
</file>