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Barcelona’s</w:t>
      </w:r>
      <w:r>
        <w:t xml:space="preserve"> </w:t>
      </w:r>
      <w:r>
        <w:t xml:space="preserve">Strategic</w:t>
      </w:r>
      <w:r>
        <w:t xml:space="preserve"> </w:t>
      </w:r>
      <w:r>
        <w:t xml:space="preserve">Logistics</w:t>
      </w:r>
      <w:r>
        <w:t xml:space="preserve"> </w:t>
      </w:r>
      <w:r>
        <w:t xml:space="preserve">Hub</w:t>
      </w:r>
    </w:p>
    <w:bookmarkStart w:id="28" w:name="X2a3f9f22216e852b62c2eccd07581fea88cc8b4"/>
    <w:p>
      <w:pPr>
        <w:pStyle w:val="Heading1"/>
      </w:pPr>
      <w:r>
        <w:t xml:space="preserve">The Evolving Role of the Customs Officer in Spain</w:t>
      </w:r>
      <w:r>
        <w:br/>
      </w:r>
      <w:r>
        <w:t xml:space="preserve">A Case Study of Barcelona’s Strategic Logistics Hub</w:t>
      </w:r>
    </w:p>
    <w:p>
      <w:pPr>
        <w:pStyle w:val="FirstParagraph"/>
      </w:pPr>
      <w:r>
        <w:rPr>
          <w:bCs/>
          <w:b/>
        </w:rPr>
        <w:t xml:space="preserve">Author:</w:t>
      </w:r>
      <w:r>
        <w:t xml:space="preserve"> </w:t>
      </w:r>
      <w:r>
        <w:t xml:space="preserve">Dr. Elena M. Rodriguez, Department of International Trade Law, University of Barcelona</w:t>
      </w:r>
    </w:p>
    <w:p>
      <w:pPr>
        <w:pStyle w:val="BodyText"/>
      </w:pPr>
      <w:r>
        <w:rPr>
          <w:bCs/>
          <w:b/>
        </w:rPr>
        <w:t xml:space="preserve">Date:</w:t>
      </w:r>
      <w:r>
        <w:t xml:space="preserve"> </w:t>
      </w:r>
      <w:r>
        <w:t xml:space="preserve">October 2023</w:t>
      </w:r>
    </w:p>
    <w:p>
      <w:pPr>
        <w:pStyle w:val="BodyText"/>
      </w:pPr>
      <w:r>
        <w:rPr>
          <w:iCs/>
          <w:i/>
        </w:rPr>
        <w:t xml:space="preserve">This article is submitted for peer review in the Journal of Mediterranean Economic Policy.</w:t>
      </w:r>
    </w:p>
    <w:bookmarkStart w:id="20" w:name="abstract"/>
    <w:p>
      <w:pPr>
        <w:pStyle w:val="Heading3"/>
      </w:pPr>
      <w:r>
        <w:rPr>
          <w:bCs/>
          <w:b/>
        </w:rPr>
        <w:t xml:space="preserve">Abstract</w:t>
      </w:r>
    </w:p>
    <w:p>
      <w:pPr>
        <w:pStyle w:val="FirstParagraph"/>
      </w:pPr>
      <w:r>
        <w:t xml:space="preserve">This paper examines the critical and multifaceted role of the Customs Officer within the broader framework of European Union trade regulations, with a specific focus on Spain and its primary port city, Barcelona. As a pivotal node in Mediterranean logistics, Barcelona serves as a gateway for goods entering both Spain and mainland Europe. The customs officer in this region faces unique challenges ranging from high-volume passenger traffic to complex supply chain disruptions. This study analyzes the technological integration, regulatory compliance duties, and security responsibilities of customs officers operating in Spain Barcelona. It argues that the modernization of these roles is essential for maintaining economic stability while ensuring national security.</w:t>
      </w:r>
    </w:p>
    <w:bookmarkEnd w:id="20"/>
    <w:bookmarkStart w:id="21" w:name="introduction"/>
    <w:p>
      <w:pPr>
        <w:pStyle w:val="Heading2"/>
      </w:pPr>
      <w:r>
        <w:t xml:space="preserve">1. Introduction</w:t>
      </w:r>
    </w:p>
    <w:p>
      <w:pPr>
        <w:pStyle w:val="FirstParagraph"/>
      </w:pPr>
      <w:r>
        <w:t xml:space="preserve">The globalization of trade has necessitated a significant evolution in the functions performed by border control agencies. Nowhere is this more evident than at major international ports where the volume of commerce intersects with strict regulatory frameworks. In</w:t>
      </w:r>
      <w:r>
        <w:t xml:space="preserve"> </w:t>
      </w:r>
      <w:r>
        <w:rPr>
          <w:bCs/>
          <w:b/>
        </w:rPr>
        <w:t xml:space="preserve">Spain Barcelona</w:t>
      </w:r>
      <w:r>
        <w:t xml:space="preserve">, the Port of Barcelona stands as one of the most active maritime hubs in Europe, handling millions of TEUs (Twenty-foot Equivalent Units) annually and serving as a critical entry point for Asian and American goods into European markets. Consequently, the role of the</w:t>
      </w:r>
      <w:r>
        <w:t xml:space="preserve"> </w:t>
      </w:r>
      <w:r>
        <w:rPr>
          <w:bCs/>
          <w:b/>
        </w:rPr>
        <w:t xml:space="preserve">Customs Officer</w:t>
      </w:r>
      <w:r>
        <w:t xml:space="preserve"> </w:t>
      </w:r>
      <w:r>
        <w:t xml:space="preserve">has expanded far beyond simple tax collection.</w:t>
      </w:r>
    </w:p>
    <w:p>
      <w:pPr>
        <w:pStyle w:val="BodyText"/>
      </w:pPr>
      <w:r>
        <w:t xml:space="preserve">This article explores how customs officials in Barcelona adapt to dynamic geopolitical landscapes, shifting trade agreements post-Brexit, and the increasing demand for digital integration. By focusing on</w:t>
      </w:r>
      <w:r>
        <w:t xml:space="preserve"> </w:t>
      </w:r>
      <w:r>
        <w:rPr>
          <w:bCs/>
          <w:b/>
        </w:rPr>
        <w:t xml:space="preserve">Spain Barcelona</w:t>
      </w:r>
      <w:r>
        <w:t xml:space="preserve">, we gain insight into how local administrative bodies implement federal EU directives. The primary objective is to highlight that the modern</w:t>
      </w:r>
      <w:r>
        <w:t xml:space="preserve"> </w:t>
      </w:r>
      <w:r>
        <w:rPr>
          <w:bCs/>
          <w:b/>
        </w:rPr>
        <w:t xml:space="preserve">Customs Officer</w:t>
      </w:r>
      <w:r>
        <w:t xml:space="preserve"> </w:t>
      </w:r>
      <w:r>
        <w:t xml:space="preserve">is not merely an inspector of goods but a key data analyst, security consultant, and facilitator of legitimate trade.</w:t>
      </w:r>
    </w:p>
    <w:bookmarkEnd w:id="21"/>
    <w:bookmarkStart w:id="22" w:name="X419adc320a38bc16853c956dcd611f30c1e1b34"/>
    <w:p>
      <w:pPr>
        <w:pStyle w:val="Heading2"/>
      </w:pPr>
      <w:r>
        <w:t xml:space="preserve">2. Regulatory Framework and Jurisdiction in Spain Barcelona</w:t>
      </w:r>
    </w:p>
    <w:p>
      <w:pPr>
        <w:pStyle w:val="FirstParagraph"/>
      </w:pPr>
      <w:r>
        <w:t xml:space="preserve">To understand the operational environment of a</w:t>
      </w:r>
      <w:r>
        <w:t xml:space="preserve"> </w:t>
      </w:r>
      <w:r>
        <w:rPr>
          <w:bCs/>
          <w:b/>
        </w:rPr>
        <w:t xml:space="preserve">Customs Officer</w:t>
      </w:r>
      <w:r>
        <w:t xml:space="preserve">, one must first comprehend the legal architecture governing border controls in</w:t>
      </w:r>
      <w:r>
        <w:t xml:space="preserve"> </w:t>
      </w:r>
      <w:r>
        <w:rPr>
          <w:bCs/>
          <w:b/>
        </w:rPr>
        <w:t xml:space="preserve">Spain Barcelona</w:t>
      </w:r>
      <w:r>
        <w:t xml:space="preserve">. As a member state of the European Union, Spain adheres to the Union Customs Code (UCC). However, local implementation in Barcelona requires specialized knowledge due to the city’s unique geographic and economic position.</w:t>
      </w:r>
    </w:p>
    <w:p>
      <w:pPr>
        <w:pStyle w:val="BodyText"/>
      </w:pPr>
      <w:r>
        <w:t xml:space="preserve">The primary law enforcement agency responsible for customs duties at the port is Hacienda (the Spanish Ministry of Finance), working in tandem with international partners. The</w:t>
      </w:r>
      <w:r>
        <w:t xml:space="preserve"> </w:t>
      </w:r>
      <w:r>
        <w:rPr>
          <w:bCs/>
          <w:b/>
        </w:rPr>
        <w:t xml:space="preserve">Customs Officer</w:t>
      </w:r>
      <w:r>
        <w:t xml:space="preserve"> </w:t>
      </w:r>
      <w:r>
        <w:t xml:space="preserve">stationed in this region must possess fluency not only in Spanish legal terminology but also in EU regulatory language. They are tasked with ensuring that imports meet sanitary and phytosanitary standards, a crucial aspect given the high volume of agricultural products and foodstuffs entering through Barcelona’s docks. Furthermore, the officer must navigate the complexities of VAT collection on intra-community supplies, ensuring that fiscal revenues are correctly allocated between local Catalan authorities and the central Spanish government.</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traditional image of a</w:t>
      </w:r>
      <w:r>
        <w:t xml:space="preserve"> </w:t>
      </w:r>
      <w:r>
        <w:rPr>
          <w:bCs/>
          <w:b/>
        </w:rPr>
        <w:t xml:space="preserve">Customs Officer</w:t>
      </w:r>
      <w:r>
        <w:t xml:space="preserve"> </w:t>
      </w:r>
      <w:r>
        <w:t xml:space="preserve">conducting physical inspections on every container is obsolete, particularly in a high-throughput environment like</w:t>
      </w:r>
      <w:r>
        <w:t xml:space="preserve"> </w:t>
      </w:r>
      <w:r>
        <w:rPr>
          <w:bCs/>
          <w:b/>
        </w:rPr>
        <w:t xml:space="preserve">Spain Barcelona</w:t>
      </w:r>
      <w:r>
        <w:t xml:space="preserve">. The integration of advanced technologies has transformed the workflow. Today’s officer utilizes the Automated System for Customs Management (SAC) and other EU-wide digital platforms to assess risk before a single container is unloaded.</w:t>
      </w:r>
    </w:p>
    <w:p>
      <w:pPr>
        <w:pStyle w:val="BodyText"/>
      </w:pPr>
      <w:r>
        <w:t xml:space="preserve">In Barcelona, data analytics play a pivotal role.</w:t>
      </w:r>
      <w:r>
        <w:t xml:space="preserve"> </w:t>
      </w:r>
      <w:r>
        <w:rPr>
          <w:bCs/>
          <w:b/>
        </w:rPr>
        <w:t xml:space="preserve">Customs Officers</w:t>
      </w:r>
      <w:r>
        <w:t xml:space="preserve"> </w:t>
      </w:r>
      <w:r>
        <w:t xml:space="preserve">are trained to interpret big data signals that indicate potential smuggling rings, undervaluation of goods, or illicit trade practices. For instance, if an import shipment from Asia shows anomalies in weight-to-volume ratios compared to historical data for similar products from specific manufacturers, the officer can flag this for targeted inspection rather than random checks. This risk-based approach allows customs authorities in</w:t>
      </w:r>
      <w:r>
        <w:t xml:space="preserve"> </w:t>
      </w:r>
      <w:r>
        <w:rPr>
          <w:bCs/>
          <w:b/>
        </w:rPr>
        <w:t xml:space="preserve">Spain Barcelona</w:t>
      </w:r>
      <w:r>
        <w:t xml:space="preserve"> </w:t>
      </w:r>
      <w:r>
        <w:t xml:space="preserve">to maximize efficiency while maintaining rigorous security standards.</w:t>
      </w:r>
    </w:p>
    <w:p>
      <w:pPr>
        <w:pStyle w:val="BodyText"/>
      </w:pPr>
      <w:r>
        <w:t xml:space="preserve">Moreover, the implementation of blockchain technology in supply chain documentation is beginning to test trials within the port. Customs officers are being upskilled to verify digital certificates of origin and smart contracts, reducing paperwork delays and enhancing transparency for legitimate traders.</w:t>
      </w:r>
    </w:p>
    <w:bookmarkEnd w:id="23"/>
    <w:bookmarkStart w:id="24" w:name="Xf1511098ea0f27eb12aa1a825228783e2237229"/>
    <w:p>
      <w:pPr>
        <w:pStyle w:val="Heading2"/>
      </w:pPr>
      <w:r>
        <w:t xml:space="preserve">4. Security Challenges: Counter-Terrorism and Illicit Trade</w:t>
      </w:r>
    </w:p>
    <w:p>
      <w:pPr>
        <w:pStyle w:val="FirstParagraph"/>
      </w:pPr>
      <w:r>
        <w:t xml:space="preserve">Beyond economic regulation, the</w:t>
      </w:r>
      <w:r>
        <w:t xml:space="preserve"> </w:t>
      </w:r>
      <w:r>
        <w:rPr>
          <w:bCs/>
          <w:b/>
        </w:rPr>
        <w:t xml:space="preserve">Customs Officer</w:t>
      </w:r>
      <w:r>
        <w:t xml:space="preserve"> </w:t>
      </w:r>
      <w:r>
        <w:t xml:space="preserve">in Barcelona serves as a frontline defense against transnational crime. The port’s strategic location makes it susceptible to the trafficking of narcotics, counterfeit goods, and potentially weapons. Recent reports indicate a surge in cannabis resin shipments intercepted at Mediterranean ports, with Barcelona being a primary target for interception.</w:t>
      </w:r>
    </w:p>
    <w:p>
      <w:pPr>
        <w:pStyle w:val="BodyText"/>
      </w:pPr>
      <w:r>
        <w:t xml:space="preserve">The role of the officer has therefore become increasingly militarized in scope, though strictly within legal civilian bounds. Officers utilize X-ray scanning technology and canine units to detect hidden compartments. In</w:t>
      </w:r>
      <w:r>
        <w:t xml:space="preserve"> </w:t>
      </w:r>
      <w:r>
        <w:rPr>
          <w:bCs/>
          <w:b/>
        </w:rPr>
        <w:t xml:space="preserve">Spain Barcelona</w:t>
      </w:r>
      <w:r>
        <w:t xml:space="preserve">, cooperation with national police forces (Cuerpo Nacional de Policía) is seamless. The</w:t>
      </w:r>
      <w:r>
        <w:t xml:space="preserve"> </w:t>
      </w:r>
      <w:r>
        <w:rPr>
          <w:bCs/>
          <w:b/>
        </w:rPr>
        <w:t xml:space="preserve">Customs Officer</w:t>
      </w:r>
      <w:r>
        <w:t xml:space="preserve"> </w:t>
      </w:r>
      <w:r>
        <w:t xml:space="preserve">acts as the initial filter; once suspicious activity is detected, they coordinate immediately with specialized task forces.</w:t>
      </w:r>
    </w:p>
    <w:bookmarkEnd w:id="24"/>
    <w:bookmarkStart w:id="25" w:name="X7064840532804db3f948751b12470572ef2caed"/>
    <w:p>
      <w:pPr>
        <w:pStyle w:val="Heading2"/>
      </w:pPr>
      <w:r>
        <w:t xml:space="preserve">5. The Human Element: Training and Professional Development</w:t>
      </w:r>
    </w:p>
    <w:p>
      <w:pPr>
        <w:pStyle w:val="FirstParagraph"/>
      </w:pPr>
      <w:r>
        <w:t xml:space="preserve">The complexity of the</w:t>
      </w:r>
      <w:r>
        <w:t xml:space="preserve"> </w:t>
      </w:r>
      <w:r>
        <w:rPr>
          <w:bCs/>
          <w:b/>
        </w:rPr>
        <w:t xml:space="preserve">Customs OfficerSpain Barcelona</w:t>
      </w:r>
      <w:r>
        <w:t xml:space="preserve">'s dynamic environment necessitates continuous professional development. The training curriculum includes modules on international law, crisis management, psychological resilience, and digital literacy. Given the high-pressure nature of border control during peak tourist seasons or holiday shopping periods, stress management is also a critical component of officer preparation.</w:t>
      </w:r>
    </w:p>
    <w:p>
      <w:pPr>
        <w:pStyle w:val="BodyText"/>
      </w:pPr>
      <w:r>
        <w:t xml:space="preserve">Multilingual capabilities are highly prized in</w:t>
      </w:r>
      <w:r>
        <w:t xml:space="preserve"> </w:t>
      </w:r>
      <w:r>
        <w:rPr>
          <w:bCs/>
          <w:b/>
        </w:rPr>
        <w:t xml:space="preserve">Spain Barcelona</w:t>
      </w:r>
      <w:r>
        <w:t xml:space="preserve">. While Spanish and Catalan are the official languages, a</w:t>
      </w:r>
      <w:r>
        <w:t xml:space="preserve"> </w:t>
      </w:r>
      <w:r>
        <w:rPr>
          <w:bCs/>
          <w:b/>
        </w:rPr>
        <w:t xml:space="preserve">Customs Officer</w:t>
      </w:r>
      <w:r>
        <w:t xml:space="preserve"> </w:t>
      </w:r>
      <w:r>
        <w:t xml:space="preserve">must often communicate with stakeholders from diverse linguistic backgrounds, including Italian, French, German, Chinese, and Arabic speakers. This cultural competency facilitates smoother negotiations and reduces conflicts during inspections.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Customs Officer</w:t>
      </w:r>
      <w:r>
        <w:t xml:space="preserve"> </w:t>
      </w:r>
      <w:r>
        <w:t xml:space="preserve">operating in</w:t>
      </w:r>
      <w:r>
        <w:t xml:space="preserve"> </w:t>
      </w:r>
      <w:r>
        <w:rPr>
          <w:bCs/>
          <w:b/>
        </w:rPr>
        <w:t xml:space="preserve">Spain Barcelona</w:t>
      </w:r>
      <w:r>
        <w:t xml:space="preserve">Spain Barcelona, which relies heavily on its port for economic vitality and international connectivity, the efficiency of its customs administration directly impacts national prosperity.</w:t>
      </w:r>
    </w:p>
    <w:p>
      <w:pPr>
        <w:pStyle w:val="BodyText"/>
      </w:pPr>
      <w:r>
        <w:t xml:space="preserve">Future research should focus on the long-term impacts of fully automated border clearance systems in Mediterranean ports and how they will reshape human resource requirements. However, it remains clear that despite technological advancements, the judgment and ethical decision-making powers of the</w:t>
      </w:r>
      <w:r>
        <w:t xml:space="preserve"> </w:t>
      </w:r>
      <w:r>
        <w:rPr>
          <w:bCs/>
          <w:b/>
        </w:rPr>
        <w:t xml:space="preserve">Customs Officer</w:t>
      </w:r>
      <w:r>
        <w:t xml:space="preserve"> </w:t>
      </w:r>
      <w:r>
        <w:t xml:space="preserve">remain irreplaceable in ensuring that trade flows securely through</w:t>
      </w:r>
      <w:r>
        <w:t xml:space="preserve"> </w:t>
      </w:r>
      <w:r>
        <w:rPr>
          <w:bCs/>
          <w:b/>
        </w:rPr>
        <w:t xml:space="preserve">Spain Barcelona</w:t>
      </w:r>
      <w:r>
        <w:t xml:space="preserve">.</w:t>
      </w:r>
    </w:p>
    <w:bookmarkEnd w:id="26"/>
    <w:bookmarkStart w:id="27" w:name="references"/>
    <w:p>
      <w:pPr>
        <w:pStyle w:val="Heading2"/>
      </w:pPr>
      <w:r>
        <w:rPr>
          <w:bCs/>
          <w:b/>
        </w:rPr>
        <w:t xml:space="preserve">References</w:t>
      </w:r>
    </w:p>
    <w:p>
      <w:pPr>
        <w:numPr>
          <w:ilvl w:val="0"/>
          <w:numId w:val="1001"/>
        </w:numPr>
        <w:pStyle w:val="Compact"/>
      </w:pPr>
      <w:r>
        <w:t xml:space="preserve">[1] European Commission. (2020). *The Union Customs Code: Overview and Implementation Guidelines.* Brussels.</w:t>
      </w:r>
    </w:p>
    <w:p>
      <w:pPr>
        <w:numPr>
          <w:ilvl w:val="0"/>
          <w:numId w:val="1001"/>
        </w:numPr>
        <w:pStyle w:val="Compact"/>
      </w:pPr>
      <w:r>
        <w:t xml:space="preserve">[2] Port of Barcelona Authority. (2023). *Annual Statistical Report on Trade Flows and Cargo Volume.* Barcelona.</w:t>
      </w:r>
    </w:p>
    <w:p>
      <w:pPr>
        <w:numPr>
          <w:ilvl w:val="0"/>
          <w:numId w:val="1001"/>
        </w:numPr>
        <w:pStyle w:val="Compact"/>
      </w:pPr>
      <w:r>
        <w:t xml:space="preserve">[3] Ministry of Finance, Spain. (2021). *Strategic Plan for Modernization of Customs Inspections in Major Spanish Ports.* Madrid.</w:t>
      </w:r>
    </w:p>
    <w:p>
      <w:pPr>
        <w:numPr>
          <w:ilvl w:val="0"/>
          <w:numId w:val="1001"/>
        </w:numPr>
        <w:pStyle w:val="Compact"/>
      </w:pPr>
      <w:r>
        <w:t xml:space="preserve">[4] Smith, J., &amp; Garcia, L. (2019). "Risk Analysis Techniques in EU Border Control." *Journal of International Trade Law*,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Spain: A Case Study of Barcelona’s Strategic Logistics Hub</dc:title>
  <dc:creator/>
  <dc:language>en</dc:language>
  <cp:keywords/>
  <dcterms:created xsi:type="dcterms:W3CDTF">2026-07-29T13:19:24Z</dcterms:created>
  <dcterms:modified xsi:type="dcterms:W3CDTF">2026-07-29T13:19:24Z</dcterms:modified>
</cp:coreProperties>
</file>

<file path=docProps/custom.xml><?xml version="1.0" encoding="utf-8"?>
<Properties xmlns="http://schemas.openxmlformats.org/officeDocument/2006/custom-properties" xmlns:vt="http://schemas.openxmlformats.org/officeDocument/2006/docPropsVTypes"/>
</file>