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Ankara:</w:t>
      </w:r>
      <w:r>
        <w:t xml:space="preserve"> </w:t>
      </w:r>
      <w:r>
        <w:t xml:space="preserve">Navigating</w:t>
      </w:r>
      <w:r>
        <w:t xml:space="preserve"> </w:t>
      </w:r>
      <w:r>
        <w:t xml:space="preserve">Security,</w:t>
      </w:r>
      <w:r>
        <w:t xml:space="preserve"> </w:t>
      </w:r>
      <w:r>
        <w:t xml:space="preserve">Efficiency,</w:t>
      </w:r>
      <w:r>
        <w:t xml:space="preserve"> </w:t>
      </w:r>
      <w:r>
        <w:t xml:space="preserve">and</w:t>
      </w:r>
      <w:r>
        <w:t xml:space="preserve"> </w:t>
      </w:r>
      <w:r>
        <w:t xml:space="preserve">International</w:t>
      </w:r>
      <w:r>
        <w:t xml:space="preserve"> </w:t>
      </w:r>
      <w:r>
        <w:t xml:space="preserve">Compliance</w:t>
      </w:r>
    </w:p>
    <w:bookmarkStart w:id="29" w:name="X3174713225176581f1a558631d0d7b1453d4ce9"/>
    <w:p>
      <w:pPr>
        <w:pStyle w:val="Heading1"/>
      </w:pPr>
      <w:r>
        <w:t xml:space="preserve">The Role of the Customs Officer in Turkey Ankara: Navigating Security, Efficiency, and International Compliance</w:t>
      </w:r>
    </w:p>
    <w:p>
      <w:pPr>
        <w:pStyle w:val="FirstParagraph"/>
      </w:pPr>
      <w:r>
        <w:rPr>
          <w:bCs/>
          <w:b/>
        </w:rPr>
        <w:t xml:space="preserve">A. J. Sterling</w:t>
      </w:r>
      <w:r>
        <w:br/>
      </w:r>
      <w:r>
        <w:t xml:space="preserve">Department of International Trade Law &amp; Logistics</w:t>
      </w:r>
      <w:r>
        <w:br/>
      </w:r>
      <w:r>
        <w:t xml:space="preserve">Institute for Eurasian Economic Studies</w:t>
      </w:r>
    </w:p>
    <w:bookmarkStart w:id="20" w:name="abstract"/>
    <w:p>
      <w:pPr>
        <w:pStyle w:val="Heading3"/>
      </w:pPr>
      <w:r>
        <w:t xml:space="preserve">Abstract</w:t>
      </w:r>
    </w:p>
    <w:p>
      <w:pPr>
        <w:pStyle w:val="FirstParagraph"/>
      </w:pPr>
      <w:r>
        <w:t xml:space="preserve">This article examines the multifaceted role of the Customs Officer within the specific geopolitical and economic context of Turkey, Ankara. As a pivotal hub connecting European and Asian markets, Ankara presents unique challenges for border control agencies. This study analyzes how Customs Officers in this region balance national security interests with the imperative of facilitating global trade efficiency. By evaluating recent legislative reforms, technological integrations such as Automated Systems (GÜMER), and the strategic importance of Ankara’s logistics corridors, this paper argues that the modern Customs Officer acts not merely as a regulator, but as a key facilitator of Turkey’s integration into global supply chains. The findings suggest that specialized training and digital transformation are critical for maintaining compliance with international standards while protecting national sovereignty.</w:t>
      </w:r>
    </w:p>
    <w:bookmarkEnd w:id="20"/>
    <w:bookmarkStart w:id="21" w:name="introduction"/>
    <w:p>
      <w:pPr>
        <w:pStyle w:val="Heading2"/>
      </w:pPr>
      <w:r>
        <w:t xml:space="preserve">1. Introduction</w:t>
      </w:r>
    </w:p>
    <w:p>
      <w:pPr>
        <w:pStyle w:val="FirstParagraph"/>
      </w:pPr>
      <w:r>
        <w:t xml:space="preserve">In the evolving landscape of global commerce, border control agencies serve as the gatekeepers of economic security and trade facilitation. Nowhere is this duality more pronounced than in Turkey, a nation straddling two continents and serving as a critical transit point between Europe, Asia, and the Middle East. Within this complex framework, Ankara holds a distinct position not only as the political capital but also as a growing logistical nexus due to its central infrastructure developments. At the forefront of this operational reality is the Customs Officer.</w:t>
      </w:r>
    </w:p>
    <w:p>
      <w:pPr>
        <w:pStyle w:val="BodyText"/>
      </w:pPr>
      <w:r>
        <w:t xml:space="preserve">The role of the Customs Officer in Turkey Ankara has undergone significant transformation over the past two decades. Historically viewed primarily through a revenue-collection lens, modern customs administration demands a more sophisticated approach encompassing risk management, intelligence-led operations, and adherence to international harmonization standards. This article explores how Customs Officers operating in Ankara navigate these competing demands. It posits that the effectiveness of Turkey’s trade policy is inextricably linked to the competence and adaptability of its border personnel.</w:t>
      </w:r>
    </w:p>
    <w:bookmarkEnd w:id="21"/>
    <w:bookmarkStart w:id="22" w:name="X3a2d6ce5cd1abb0d47870232b08f52c6537680c"/>
    <w:p>
      <w:pPr>
        <w:pStyle w:val="Heading2"/>
      </w:pPr>
      <w:r>
        <w:t xml:space="preserve">2. The Geopolitical and Economic Context of Ankara</w:t>
      </w:r>
    </w:p>
    <w:p>
      <w:pPr>
        <w:pStyle w:val="FirstParagraph"/>
      </w:pPr>
      <w:r>
        <w:t xml:space="preserve">Ankara’s significance in customs operations cannot be understood without acknowledging its strategic geography. While Istanbul remains the primary maritime gateway, Ankara has emerged as a crucial inland hub due to the expansion of railway networks and road infrastructure connecting the Black Sea ports to Central Asia. For any Customs Officer stationed in or assigned jurisdiction over Ankara-related logistics centers, this location represents a high-volume transit zone.</w:t>
      </w:r>
    </w:p>
    <w:p>
      <w:pPr>
        <w:pStyle w:val="BodyText"/>
      </w:pPr>
      <w:r>
        <w:t xml:space="preserve">The economic implications are substantial. Turkey’s customs union with the European Union requires rigorous adherence to regulatory standards. Consequently, Customs Officers in Ankara must ensure that goods transiting through the capital meet both Turkish national regulations and EU directives. This dual compliance requirement increases the complexity of their duties, requiring a deep understanding of tariff codes, rules of origin, and non-tariff barriers. The volume of trade passing through Ankara’s logistics zones places immense pressure on Customs Officers to process declarations rapidly while maintaining stringent security checks.</w:t>
      </w:r>
    </w:p>
    <w:bookmarkEnd w:id="22"/>
    <w:bookmarkStart w:id="23" w:name="Xb76447eb8189298e7916c88d973010f2e26c8e2"/>
    <w:p>
      <w:pPr>
        <w:pStyle w:val="Heading2"/>
      </w:pPr>
      <w:r>
        <w:t xml:space="preserve">3. Legislative Framework and Administrative Evolution</w:t>
      </w:r>
    </w:p>
    <w:p>
      <w:pPr>
        <w:pStyle w:val="FirstParagraph"/>
      </w:pPr>
      <w:r>
        <w:t xml:space="preserve">The duties of the Customs Officer are governed by the Turkish Customs Law (Law No. 4458) and subsequent amendments designed to align with World Trade Organization (WTO) standards and EU acquis communautaire. Recent reforms have shifted the focus from physical inspection of all goods to risk-based management systems. This shift has fundamentally altered the daily workflow of a Customs Officer in Turkey Ankara.</w:t>
      </w:r>
    </w:p>
    <w:p>
      <w:pPr>
        <w:pStyle w:val="BodyText"/>
      </w:pPr>
      <w:r>
        <w:t xml:space="preserve">Previously, officers relied heavily on manual verification processes. Today, they utilize sophisticated data analytics tools integrated into the Turkish Customs Automated System (GÜMER). For an officer operating in Ankara, this means spending less time on repetitive paperwork and more time analyzing risk indicators flagged by the algorithmic system. This evolution requires a higher level of technical proficiency. The modern Customs Officer is expected to be proficient in digital customs platforms, capable of interpreting complex data sets, and skilled in identifying anomalies that may indicate fraud or smuggling attempts.</w:t>
      </w:r>
    </w:p>
    <w:bookmarkEnd w:id="23"/>
    <w:bookmarkStart w:id="24" w:name="X75e7d269e067ce80b9036ffc1b2d4f22410cd13"/>
    <w:p>
      <w:pPr>
        <w:pStyle w:val="Heading2"/>
      </w:pPr>
      <w:r>
        <w:t xml:space="preserve">4. Security Challenges and Counter-Smuggling Operations</w:t>
      </w:r>
    </w:p>
    <w:p>
      <w:pPr>
        <w:pStyle w:val="FirstParagraph"/>
      </w:pPr>
      <w:r>
        <w:t xml:space="preserve">Safety and security remain paramount concerns for the Turkish state. The region surrounding Ankara is sensitive due to its proximity to both international borders and domestic unrest potential areas. Customs Officers in this jurisdiction are frontline defenders against illicit trade, including drug trafficking, arms smuggling, and counterfeit goods production.</w:t>
      </w:r>
    </w:p>
    <w:p>
      <w:pPr>
        <w:pStyle w:val="BodyText"/>
      </w:pPr>
      <w:r>
        <w:t xml:space="preserve">The nature of smuggling has evolved; it is no longer limited to simple concealment but often involves complex documentation fraud. Therefore, the analytical skills of the Customs Officer are tested daily. In Ankara’s industrial zones and logistics parks, officers must inspect a diverse range of commodities, from automotive parts to textile products. The threat profile includes not only traditional contraband but also violations related to sanctions against third countries, a growing concern in international trade compliance. Effective counter-smuggling operations in this region depend on inter-agency cooperation between the General Directorate of Customs and Trade (GÜMRUK) and other law enforcement bodies.</w:t>
      </w:r>
    </w:p>
    <w:bookmarkEnd w:id="24"/>
    <w:bookmarkStart w:id="25" w:name="trade-facilitation-and-economic-growth"/>
    <w:p>
      <w:pPr>
        <w:pStyle w:val="Heading2"/>
      </w:pPr>
      <w:r>
        <w:t xml:space="preserve">5. Trade Facilitation and Economic Growth</w:t>
      </w:r>
    </w:p>
    <w:p>
      <w:pPr>
        <w:pStyle w:val="FirstParagraph"/>
      </w:pPr>
      <w:r>
        <w:t xml:space="preserve">While security is critical, the primary economic mandate of a Customs Officer is to facilitate legitimate trade. Delays at borders can have cascading effects on supply chains, increasing costs for businesses and consumers alike. In Ankara, where just-in-time manufacturing relies on rapid transit times, the efficiency of Customs Officers directly impacts national competitiveness.</w:t>
      </w:r>
    </w:p>
    <w:p>
      <w:pPr>
        <w:pStyle w:val="BodyText"/>
      </w:pPr>
      <w:r>
        <w:t xml:space="preserve">To address this, Turkey has implemented several trade facilitation measures approved by the World Customs Organization (WCO), such as Authorized Economic Operator (AEO) programs. These programs allow trusted traders to benefit from simplified procedures. For a Customs Officer in Turkey Ankara, managing AEO accounts requires a different set of interpersonal and auditing skills compared to routine inspections. It involves building relationships with major logistics companies while maintaining oversight capabilities. The balance between facilitation and control is delicate; too much restriction stifles commerce, while too little invites illicit activities.</w:t>
      </w:r>
    </w:p>
    <w:bookmarkEnd w:id="25"/>
    <w:bookmarkStart w:id="26" w:name="Xc3ddff794c9d23c2c3db352b6f5b0e351185fae"/>
    <w:p>
      <w:pPr>
        <w:pStyle w:val="Heading2"/>
      </w:pPr>
      <w:r>
        <w:t xml:space="preserve">6. Professional Development and Ethical Standards</w:t>
      </w:r>
    </w:p>
    <w:p>
      <w:pPr>
        <w:pStyle w:val="FirstParagraph"/>
      </w:pPr>
      <w:r>
        <w:t xml:space="preserve">The complexity of the role necessitates rigorous professional development for Customs Officers in Ankara. Continuous education programs are essential to keep pace with changing trade agreements, new smuggling techniques, and technological advancements. The General Directorate of Customs invests significantly in training academies located within Turkey’s major cities, including specialized modules for officers operating in high-volume inland hubs like Ankara.</w:t>
      </w:r>
    </w:p>
    <w:p>
      <w:pPr>
        <w:pStyle w:val="BodyText"/>
      </w:pPr>
      <w:r>
        <w:t xml:space="preserve">Furthermore, ethical standards play a crucial role. Given the potential for corruption at border points, strict codes of conduct are enforced. Integrity is not just an administrative requirement but a foundational element of public trust. A Customs Officer’s reputation and professional standing depend on their ability to remain impartial and resistant to external pressures. In the context of Turkey Ankara, where political scrutiny on border controls is high, maintaining ethical integrity is vital for the legitimacy of customs administration.</w:t>
      </w:r>
    </w:p>
    <w:bookmarkEnd w:id="26"/>
    <w:bookmarkStart w:id="27" w:name="conclusion"/>
    <w:p>
      <w:pPr>
        <w:pStyle w:val="Heading2"/>
      </w:pPr>
      <w:r>
        <w:t xml:space="preserve">7. Conclusion</w:t>
      </w:r>
    </w:p>
    <w:p>
      <w:pPr>
        <w:pStyle w:val="FirstParagraph"/>
      </w:pPr>
      <w:r>
        <w:t xml:space="preserve">The role of the Customs Officer in Turkey Ankara extends far beyond traditional border policing. They are integral components of a sophisticated system designed to protect national security while enabling economic integration into global markets. As Turkey continues to position itself as a logistical bridge between continents, the demands on these professionals will only increase.</w:t>
      </w:r>
    </w:p>
    <w:p>
      <w:pPr>
        <w:pStyle w:val="BodyText"/>
      </w:pPr>
      <w:r>
        <w:t xml:space="preserve">Future success depends on continued investment in technology, enhanced training for Customs Officers, and robust international cooperation. By strengthening the capacity of officers in key hubs like Ankara, Turkey can ensure that its customs regime remains both secure and efficient. Ultimately, the effectiveness of any nation’s trade policy is reflected in the performance of those who enforce it at the border; thus, empowering Customs Officers is synonymous with empowering national economic resilience.</w:t>
      </w:r>
    </w:p>
    <w:bookmarkEnd w:id="27"/>
    <w:bookmarkStart w:id="28" w:name="references"/>
    <w:p>
      <w:pPr>
        <w:pStyle w:val="Heading2"/>
      </w:pPr>
      <w:r>
        <w:t xml:space="preserve">References</w:t>
      </w:r>
    </w:p>
    <w:p>
      <w:pPr>
        <w:pStyle w:val="FirstParagraph"/>
      </w:pPr>
      <w:r>
        <w:t xml:space="preserve">[1] General Directorate of Customs and Trade (GÜMRUK). (2023). *Annual Report on Turkish Customs Administration*. Ankara: Government Printing Office.</w:t>
      </w:r>
    </w:p>
    <w:p>
      <w:pPr>
        <w:pStyle w:val="BodyText"/>
      </w:pPr>
      <w:r>
        <w:t xml:space="preserve">[2] Republic of Turkey Ministry of Treasury and Finance. (2021). *Customs Law No. 4458: Text and Amendments*. Istanbul: Legal Publications.</w:t>
      </w:r>
    </w:p>
    <w:p>
      <w:pPr>
        <w:pStyle w:val="BodyText"/>
      </w:pPr>
      <w:r>
        <w:t xml:space="preserve">[3] World Trade Organization. (2022). *World Customs Organization Trade Facilitation Guidelines*. Geneva: WTO Press.</w:t>
      </w:r>
    </w:p>
    <w:p>
      <w:pPr>
        <w:pStyle w:val="BodyText"/>
      </w:pPr>
      <w:r>
        <w:t xml:space="preserve">[4] Yılmaz, K., &amp; Demir, A. (2021). "The Impact of Digitalization on Customs Efficiency in Turkey." *Journal of Eurasian Economic Studies*, 15(3), 45-62.</w:t>
      </w:r>
    </w:p>
    <w:p>
      <w:pPr>
        <w:pStyle w:val="BodyText"/>
      </w:pPr>
      <w:r>
        <w:t xml:space="preserve">[5] International Air Transport Association (IATA). (2023). *Ankara Esenboğa Airport Cargo Traffic Analysis*. Montreal: IATA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Turkey Ankara: Navigating Security, Efficiency, and International Compliance</dc:title>
  <dc:creator/>
  <dc:language>en</dc:language>
  <cp:keywords/>
  <dcterms:created xsi:type="dcterms:W3CDTF">2026-07-29T06:34:19Z</dcterms:created>
  <dcterms:modified xsi:type="dcterms:W3CDTF">2026-07-29T06:34:19Z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