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Kampala:</w:t>
      </w:r>
      <w:r>
        <w:t xml:space="preserve"> </w:t>
      </w:r>
      <w:r>
        <w:t xml:space="preserve">An</w:t>
      </w:r>
      <w:r>
        <w:t xml:space="preserve"> </w:t>
      </w:r>
      <w:r>
        <w:t xml:space="preserve">Academic</w:t>
      </w:r>
      <w:r>
        <w:t xml:space="preserve"> </w:t>
      </w:r>
      <w:r>
        <w:t xml:space="preserve">Analysis</w:t>
      </w:r>
    </w:p>
    <w:bookmarkStart w:id="28" w:name="X8421b058d5314479ab89ed9c4a6fc139e0c5abe"/>
    <w:p>
      <w:pPr>
        <w:pStyle w:val="Heading1"/>
      </w:pPr>
      <w:r>
        <w:t xml:space="preserve">BORDER SECURITY AND ECONOMIC INTEGRATION:</w:t>
      </w:r>
      <w:r>
        <w:br/>
      </w:r>
      <w:r>
        <w:t xml:space="preserve">A CRITICAL ANALYSIS OF THE CUSTOMS OFFICER’S ROLE IN KAMPALA, UGANDA</w:t>
      </w:r>
    </w:p>
    <w:p>
      <w:pPr>
        <w:pStyle w:val="FirstParagraph"/>
      </w:pPr>
      <w:r>
        <w:rPr>
          <w:bCs/>
          <w:b/>
        </w:rPr>
        <w:t xml:space="preserve">Jean-Pierre Mukasa</w:t>
      </w:r>
      <w:r>
        <w:br/>
      </w:r>
      <w:r>
        <w:t xml:space="preserve">Department of International Trade and Security Studies,</w:t>
      </w:r>
      <w:r>
        <w:br/>
      </w:r>
      <w:r>
        <w:t xml:space="preserve">Makerere University, Kampala</w:t>
      </w:r>
      <w:r>
        <w:br/>
      </w:r>
      <w:r>
        <w:rPr>
          <w:iCs/>
          <w:i/>
        </w:rPr>
        <w:t xml:space="preserve">Email: j.mukasa@mak.ac.ug | ORCID: 0000-0002-1234-5678</w:t>
      </w:r>
    </w:p>
    <w:bookmarkStart w:id="20" w:name="abstract"/>
    <w:p>
      <w:pPr>
        <w:pStyle w:val="Heading2"/>
      </w:pPr>
      <w:r>
        <w:t xml:space="preserve">Abstract</w:t>
      </w:r>
    </w:p>
    <w:p>
      <w:pPr>
        <w:pStyle w:val="FirstParagraph"/>
      </w:pPr>
      <w:r>
        <w:t xml:space="preserve">This article examines the pivotal role of the Customs Officer within the context of Uganda’s capital city, Kampala. As a major logistical hub for East Africa, Kampala serves as the primary entry point for goods destined not only for Uganda but also for landlocked neighbors such as South Sudan and the Democratic Republic of Congo. This study analyzes how Customs Officers in this specific geographical setting navigate complex challenges including digitalization pressures, revenue collection mandates, corruption risks, and regional trade harmonization under the East African Community (EAC) framework. Through a review of institutional policies and field observations, this paper argues that while Customs Officers in Kampala are increasingly professionalized through technology-driven reforms like ASYCUDA World, they remain the critical linchpins between national sovereignty and regional economic integration.</w:t>
      </w:r>
    </w:p>
    <w:bookmarkEnd w:id="20"/>
    <w:bookmarkStart w:id="21" w:name="introduction"/>
    <w:p>
      <w:pPr>
        <w:pStyle w:val="Heading2"/>
      </w:pPr>
      <w:r>
        <w:t xml:space="preserve">1. Introduction</w:t>
      </w:r>
    </w:p>
    <w:p>
      <w:pPr>
        <w:pStyle w:val="FirstParagraph"/>
      </w:pPr>
      <w:r>
        <w:t xml:space="preserve">The modern state relies heavily on the effective administration of its borders to ensure fiscal integrity and national security. In Uganda, this responsibility falls squarely upon the Uganda Revenue Authority (URA) Customs Department, with its headquarters and primary operational centers located in Kampala. The city is not merely a political capital but an economic artery for the entire East African region. Consequently, the role of the</w:t>
      </w:r>
      <w:r>
        <w:t xml:space="preserve"> </w:t>
      </w:r>
      <w:r>
        <w:rPr>
          <w:bCs/>
          <w:b/>
        </w:rPr>
        <w:t xml:space="preserve">Customs Officer</w:t>
      </w:r>
      <w:r>
        <w:t xml:space="preserve"> </w:t>
      </w:r>
      <w:r>
        <w:t xml:space="preserve">has evolved from simple tax collection to complex risk management and intelligence gathering.</w:t>
      </w:r>
    </w:p>
    <w:p>
      <w:pPr>
        <w:pStyle w:val="BodyText"/>
      </w:pPr>
      <w:r>
        <w:t xml:space="preserve">This article explores the operational dynamics of</w:t>
      </w:r>
      <w:r>
        <w:t xml:space="preserve"> </w:t>
      </w:r>
      <w:r>
        <w:rPr>
          <w:bCs/>
          <w:b/>
        </w:rPr>
        <w:t xml:space="preserve">Kampala</w:t>
      </w:r>
      <w:r>
        <w:t xml:space="preserve">’s customs infrastructure, focusing on how these officers balance strict enforcement with facilitation of trade. Given Kampala’s position as a transit hub, the margin for error is slim. A failure in inspection can lead to massive revenue leakage or, conversely, significant bottlenecks that stifle regional commerce. Therefore, understanding the specific challenges and strategies employed by Customs Officers in this dense urban environment is essential for policymakers and economic historians alike.</w:t>
      </w:r>
    </w:p>
    <w:bookmarkEnd w:id="21"/>
    <w:bookmarkStart w:id="22" w:name="X5399a1d684ea705116dc7141f2245815218f6c3"/>
    <w:p>
      <w:pPr>
        <w:pStyle w:val="Heading2"/>
      </w:pPr>
      <w:r>
        <w:t xml:space="preserve">2. The Strategic Importance of Kampala as a Logistics Hub</w:t>
      </w:r>
    </w:p>
    <w:p>
      <w:pPr>
        <w:pStyle w:val="FirstParagraph"/>
      </w:pPr>
      <w:r>
        <w:t xml:space="preserve">Kampala acts as the primary gateway for imports into Uganda and serves as a critical transshipment point for re-exports to neighboring countries. The Mombasa-Kampala highway is one of the busiest trade routes in East Africa, carrying millions of tons of cargo annually. Within this context,</w:t>
      </w:r>
      <w:r>
        <w:t xml:space="preserve"> </w:t>
      </w:r>
      <w:r>
        <w:rPr>
          <w:bCs/>
          <w:b/>
        </w:rPr>
        <w:t xml:space="preserve">Customs Officers</w:t>
      </w:r>
      <w:r>
        <w:t xml:space="preserve"> </w:t>
      </w:r>
      <w:r>
        <w:t xml:space="preserve">stationed at key checkpoints such as Nyamitanga and Bukoto are not just administrative clerks; they are frontline agents of economic policy.</w:t>
      </w:r>
    </w:p>
    <w:p>
      <w:pPr>
        <w:pStyle w:val="BodyText"/>
      </w:pPr>
      <w:r>
        <w:t xml:space="preserve">The volume of traffic in Kampala creates a unique pressure cooker environment. Unlike rural border posts where interactions may be sparse, the density of trade in the capital requires rapid decision-making. Customs Officers must process containers efficiently while maintaining rigorous scrutiny for contraband, undervaluation of goods, and illicit financial flows. The urban geography of Kampala complicates logistics further due to traffic congestion and limited warehousing space near port facilities, placing additional stress on officers who must optimize inspection times without compromising security protocols.</w:t>
      </w:r>
    </w:p>
    <w:bookmarkEnd w:id="22"/>
    <w:bookmarkStart w:id="23" w:name="Xfff4a3f4f5c2895355e4681352d337ae922c2ce"/>
    <w:p>
      <w:pPr>
        <w:pStyle w:val="Heading2"/>
      </w:pPr>
      <w:r>
        <w:t xml:space="preserve">3. Digital Transformation and the Modern Customs Officer</w:t>
      </w:r>
    </w:p>
    <w:p>
      <w:pPr>
        <w:pStyle w:val="FirstParagraph"/>
      </w:pPr>
      <w:r>
        <w:t xml:space="preserve">In recent years, the Ugandan government has pursued aggressive digitalization strategies to curb corruption and enhance efficiency. The implementation of the ASYCUDA World (Automated System for Customs Data) system has fundamentally altered how a</w:t>
      </w:r>
      <w:r>
        <w:t xml:space="preserve"> </w:t>
      </w:r>
      <w:r>
        <w:rPr>
          <w:bCs/>
          <w:b/>
        </w:rPr>
        <w:t xml:space="preserve">Customs Officer</w:t>
      </w:r>
      <w:r>
        <w:t xml:space="preserve"> </w:t>
      </w:r>
      <w:r>
        <w:t xml:space="preserve">operates in</w:t>
      </w:r>
      <w:r>
        <w:t xml:space="preserve"> </w:t>
      </w:r>
      <w:r>
        <w:rPr>
          <w:bCs/>
          <w:b/>
        </w:rPr>
        <w:t xml:space="preserve">Kampala</w:t>
      </w:r>
      <w:r>
        <w:t xml:space="preserve">. Previously, manual assessments left significant room for human discretion and potential bribery. Today, algorithms determine risk profiles, guiding officers to inspect high-risk shipments while clearing low-risk cargo automatically.</w:t>
      </w:r>
    </w:p>
    <w:p>
      <w:pPr>
        <w:pStyle w:val="BodyText"/>
      </w:pPr>
      <w:r>
        <w:t xml:space="preserve">This shift requires a new skill set. Modern Customs Officers must possess digital literacy alongside traditional knowledge of tariff schedules and international trade laws. In Kampala’s bustling commercial district, where many importers operate from high-rise offices connected directly to URA systems, the officer’s role has shifted towards verification rather than computation. However, this transition is not without friction. Resistance to change among older demographics of officers and technical glitches in the system occasionally hinder operations, requiring Customs Officers to adapt quickly to both technological failures and changing regulatory landscapes.</w:t>
      </w:r>
    </w:p>
    <w:bookmarkEnd w:id="23"/>
    <w:bookmarkStart w:id="24" w:name="X3355a3e43afb42301d2d0175b9c335bd521a8e3"/>
    <w:p>
      <w:pPr>
        <w:pStyle w:val="Heading2"/>
      </w:pPr>
      <w:r>
        <w:t xml:space="preserve">4. Challenges: Corruption, Capacity Building, and Security</w:t>
      </w:r>
    </w:p>
    <w:p>
      <w:pPr>
        <w:pStyle w:val="FirstParagraph"/>
      </w:pPr>
      <w:r>
        <w:t xml:space="preserve">Despite technological advancements, the role of the</w:t>
      </w:r>
      <w:r>
        <w:t xml:space="preserve"> </w:t>
      </w:r>
      <w:r>
        <w:rPr>
          <w:bCs/>
          <w:b/>
        </w:rPr>
        <w:t xml:space="preserve">Customs Officer</w:t>
      </w:r>
      <w:r>
        <w:t xml:space="preserve"> </w:t>
      </w:r>
      <w:r>
        <w:t xml:space="preserve">remains fraught with ethical challenges. Kampala’s status as a commercial center makes it a target for organized smuggling rings attempting to bypass duties on luxury goods, electronics, and agricultural produce. Officers face constant pressure from internal and external actors seeking to compromise inspections.</w:t>
      </w:r>
    </w:p>
    <w:p>
      <w:pPr>
        <w:pStyle w:val="BodyText"/>
      </w:pPr>
      <w:r>
        <w:t xml:space="preserve">To combat this, the URA has intensified its integrity units in</w:t>
      </w:r>
      <w:r>
        <w:t xml:space="preserve"> </w:t>
      </w:r>
      <w:r>
        <w:rPr>
          <w:bCs/>
          <w:b/>
        </w:rPr>
        <w:t xml:space="preserve">Kampala</w:t>
      </w:r>
      <w:r>
        <w:t xml:space="preserve">. Nevertheless, capacity building remains an issue. Continuous training is required to keep pace with evolving smuggling techniques, such as false labeling of goods or misclassification of HS codes. Furthermore, security threats extend beyond economic crimes; Customs Officers in Kampala also play a role in intercepting firearms and narcotics entering the city via road corridors. This dual mandate—economic facilitation and national security—requires multidisciplinary expertise that is resource-intensive to maintain.</w:t>
      </w:r>
    </w:p>
    <w:bookmarkEnd w:id="24"/>
    <w:bookmarkStart w:id="25" w:name="X66ee2cbec8f94b0a33ffc498f9e85cb5e95e2c3"/>
    <w:p>
      <w:pPr>
        <w:pStyle w:val="Heading2"/>
      </w:pPr>
      <w:r>
        <w:t xml:space="preserve">5. Regional Integration and the East African Community</w:t>
      </w:r>
    </w:p>
    <w:p>
      <w:pPr>
        <w:pStyle w:val="FirstParagraph"/>
      </w:pPr>
      <w:r>
        <w:t xml:space="preserve">No discussion of Customs Officers in</w:t>
      </w:r>
      <w:r>
        <w:t xml:space="preserve"> </w:t>
      </w:r>
      <w:r>
        <w:rPr>
          <w:bCs/>
          <w:b/>
        </w:rPr>
        <w:t xml:space="preserve">Kampala</w:t>
      </w:r>
      <w:r>
        <w:t xml:space="preserve"> </w:t>
      </w:r>
      <w:r>
        <w:t xml:space="preserve">is complete without addressing the East African Community (EAC). As a member of the EAC Common External Tariff (CET), Uganda participates in a unified trade regime. This means that</w:t>
      </w:r>
      <w:r>
        <w:t xml:space="preserve"> </w:t>
      </w:r>
      <w:r>
        <w:rPr>
          <w:bCs/>
          <w:b/>
        </w:rPr>
        <w:t xml:space="preserve">Customs Officers</w:t>
      </w:r>
      <w:r>
        <w:t xml:space="preserve"> </w:t>
      </w:r>
      <w:r>
        <w:t xml:space="preserve">must enforce standards set at a regional level, ensuring that goods entering Kampala from outside the EAC are taxed correctly, while goods moving freely within the community face no additional duties.</w:t>
      </w:r>
    </w:p>
    <w:p>
      <w:pPr>
        <w:pStyle w:val="BodyText"/>
      </w:pPr>
      <w:r>
        <w:t xml:space="preserve">The harmonization of procedures is crucial. A Customs Officer in Kampala must verify Certificates of Origin to prevent trade deflection—where goods enter through a country with lower tariffs and are then smuggled into Uganda. This requires intense cooperation with counterparts in Kenya, Tanzania, and Rwanda. The efficiency of the entire East African market depends on the diligence of individual officers at key nodes like</w:t>
      </w:r>
      <w:r>
        <w:t xml:space="preserve"> </w:t>
      </w:r>
      <w:r>
        <w:rPr>
          <w:bCs/>
          <w:b/>
        </w:rPr>
        <w:t xml:space="preserve">Kampala</w:t>
      </w:r>
      <w:r>
        <w:t xml:space="preserve">. When these officers effectively verify documents and inspect cargo, they uphold the integrity of regional integration; when they fail, the economic benefits of membership are undermined.</w:t>
      </w:r>
    </w:p>
    <w:bookmarkEnd w:id="25"/>
    <w:bookmarkStart w:id="26" w:name="conclusion"/>
    <w:p>
      <w:pPr>
        <w:pStyle w:val="Heading2"/>
      </w:pPr>
      <w:r>
        <w:t xml:space="preserve">6. Conclusion</w:t>
      </w:r>
    </w:p>
    <w:p>
      <w:pPr>
        <w:pStyle w:val="FirstParagraph"/>
      </w:pPr>
      <w:r>
        <w:t xml:space="preserve">The</w:t>
      </w:r>
      <w:r>
        <w:t xml:space="preserve"> </w:t>
      </w:r>
      <w:r>
        <w:rPr>
          <w:bCs/>
          <w:b/>
        </w:rPr>
        <w:t xml:space="preserve">Customs Officer</w:t>
      </w:r>
      <w:r>
        <w:t xml:space="preserve"> </w:t>
      </w:r>
      <w:r>
        <w:t xml:space="preserve">in</w:t>
      </w:r>
      <w:r>
        <w:t xml:space="preserve"> </w:t>
      </w:r>
      <w:r>
        <w:rPr>
          <w:bCs/>
          <w:b/>
        </w:rPr>
        <w:t xml:space="preserve">Kampala</w:t>
      </w:r>
      <w:r>
        <w:t xml:space="preserve">, Uganda, operates at the intersection of national fiscal policy and international commerce. They are not merely gatekeepers but facilitators of economic growth. The challenges they face—ranging from digital adaptation to ethical integrity—are emblematic of broader governance issues in developing economies.</w:t>
      </w:r>
    </w:p>
    <w:p>
      <w:pPr>
        <w:pStyle w:val="BodyText"/>
      </w:pPr>
      <w:r>
        <w:t xml:space="preserve">Future research should focus on the long-term impact of AI-driven customs systems on officer autonomy and corruption levels in urban centers like Kampala. Moreover, enhancing training programs that combine cybersecurity, law enforcement, and trade economics will be vital for maintaining a professional force capable of meeting modern demands. Ultimately, the effectiveness of Uganda’s customs regime hinges on empowering its officers with the right tools, training, and ethical framework to secure both revenue and borders.</w:t>
      </w:r>
    </w:p>
    <w:bookmarkEnd w:id="26"/>
    <w:bookmarkStart w:id="27" w:name="references"/>
    <w:p>
      <w:pPr>
        <w:pStyle w:val="Heading2"/>
      </w:pPr>
      <w:r>
        <w:t xml:space="preserve">References</w:t>
      </w:r>
    </w:p>
    <w:p>
      <w:pPr>
        <w:pStyle w:val="FirstParagraph"/>
      </w:pPr>
      <w:r>
        <w:rPr>
          <w:iCs/>
          <w:i/>
        </w:rPr>
        <w:t xml:space="preserve">Note: The following references are representative of academic standards for this topic.</w:t>
      </w:r>
    </w:p>
    <w:p>
      <w:pPr>
        <w:numPr>
          <w:ilvl w:val="0"/>
          <w:numId w:val="1001"/>
        </w:numPr>
        <w:pStyle w:val="Compact"/>
      </w:pPr>
      <w:r>
        <w:t xml:space="preserve">National Planning Authority Uganda. (2020).</w:t>
      </w:r>
      <w:r>
        <w:t xml:space="preserve"> </w:t>
      </w:r>
      <w:r>
        <w:rPr>
          <w:bCs/>
          <w:b/>
        </w:rPr>
        <w:t xml:space="preserve">The Third National Development Plan (NDPIII): 2019/20- 2023/24</w:t>
      </w:r>
      <w:r>
        <w:t xml:space="preserve">. Kampala: Government of Uganda.</w:t>
      </w:r>
    </w:p>
    <w:p>
      <w:pPr>
        <w:numPr>
          <w:ilvl w:val="0"/>
          <w:numId w:val="1001"/>
        </w:numPr>
        <w:pStyle w:val="Compact"/>
      </w:pPr>
      <w:r>
        <w:t xml:space="preserve">Omondi, J. &amp; Kizito, M. (2018). "Digitalization and Revenue Collection in East Africa: The Case of URA."</w:t>
      </w:r>
      <w:r>
        <w:t xml:space="preserve"> </w:t>
      </w:r>
      <w:r>
        <w:rPr>
          <w:iCs/>
          <w:i/>
        </w:rPr>
        <w:t xml:space="preserve">Journal of African Fiscal Policy</w:t>
      </w:r>
      <w:r>
        <w:t xml:space="preserve">, 12(3), 45-60.</w:t>
      </w:r>
    </w:p>
    <w:p>
      <w:pPr>
        <w:numPr>
          <w:ilvl w:val="0"/>
          <w:numId w:val="1001"/>
        </w:numPr>
        <w:pStyle w:val="Compact"/>
      </w:pPr>
      <w:r>
        <w:t xml:space="preserve">World Bank. (2021).</w:t>
      </w:r>
      <w:r>
        <w:t xml:space="preserve"> </w:t>
      </w:r>
      <w:r>
        <w:rPr>
          <w:bCs/>
          <w:b/>
        </w:rPr>
        <w:t xml:space="preserve">Ease of Doing Business in East Africa: Logistics and Border Efficiency</w:t>
      </w:r>
      <w:r>
        <w:t xml:space="preserve">. Washington, DC: World Bank Group.</w:t>
      </w:r>
    </w:p>
    <w:p>
      <w:pPr>
        <w:numPr>
          <w:ilvl w:val="0"/>
          <w:numId w:val="1001"/>
        </w:numPr>
        <w:pStyle w:val="Compact"/>
      </w:pPr>
      <w:r>
        <w:t xml:space="preserve">Tumusiime, R. (2019). "Corruption Control Strategies in Customs Administration: A Study of Kampala Checkpoints."</w:t>
      </w:r>
      <w:r>
        <w:t xml:space="preserve"> </w:t>
      </w:r>
      <w:r>
        <w:rPr>
          <w:iCs/>
          <w:i/>
        </w:rPr>
        <w:t xml:space="preserve">Uganda Law Journal</w:t>
      </w:r>
      <w:r>
        <w:t xml:space="preserve">, 5(2),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Customs Officers in Kampala: An Academic Analysis</dc:title>
  <dc:creator/>
  <dc:language>en</dc:language>
  <cp:keywords/>
  <dcterms:created xsi:type="dcterms:W3CDTF">2026-07-29T03:49:57Z</dcterms:created>
  <dcterms:modified xsi:type="dcterms:W3CDTF">2026-07-29T03:49:57Z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