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as</w:t>
      </w:r>
      <w:r>
        <w:t xml:space="preserve"> </w:t>
      </w:r>
      <w:r>
        <w:t xml:space="preserve">a</w:t>
      </w:r>
      <w:r>
        <w:t xml:space="preserve"> </w:t>
      </w:r>
      <w:r>
        <w:t xml:space="preserve">Strategic</w:t>
      </w:r>
      <w:r>
        <w:t xml:space="preserve"> </w:t>
      </w:r>
      <w:r>
        <w:t xml:space="preserve">Hub</w:t>
      </w:r>
      <w:r>
        <w:t xml:space="preserve"> </w:t>
      </w:r>
      <w:r>
        <w:t xml:space="preserve">for</w:t>
      </w:r>
      <w:r>
        <w:t xml:space="preserve"> </w:t>
      </w:r>
      <w:r>
        <w:t xml:space="preserve">Global</w:t>
      </w:r>
      <w:r>
        <w:t xml:space="preserve"> </w:t>
      </w:r>
      <w:r>
        <w:t xml:space="preserve">Trade</w:t>
      </w:r>
      <w:r>
        <w:t xml:space="preserve"> </w:t>
      </w:r>
      <w:r>
        <w:t xml:space="preserve">Compliance</w:t>
      </w:r>
    </w:p>
    <w:p>
      <w:pPr>
        <w:pStyle w:val="Author"/>
      </w:pPr>
      <w:r>
        <w:t xml:space="preserve">Academic</w:t>
      </w:r>
      <w:r>
        <w:t xml:space="preserve"> </w:t>
      </w:r>
      <w:r>
        <w:t xml:space="preserve">Research</w:t>
      </w:r>
      <w:r>
        <w:t xml:space="preserve"> </w:t>
      </w:r>
      <w:r>
        <w:t xml:space="preserve">Division</w:t>
      </w:r>
    </w:p>
    <w:bookmarkStart w:id="32" w:name="Xab702d02636d5ffca39d2ea21f2a31288ae6ed5"/>
    <w:p>
      <w:pPr>
        <w:pStyle w:val="Heading1"/>
      </w:pPr>
      <w:r>
        <w:t xml:space="preserve">The Evolving Role of Customs Officers in the United Arab Emirates: Abu Dhabi as a Strategic Hub for Global Trade Compliance</w:t>
      </w:r>
    </w:p>
    <w:p>
      <w:pPr>
        <w:pStyle w:val="FirstParagraph"/>
      </w:pPr>
      <w:r>
        <w:rPr>
          <w:bCs/>
          <w:b/>
        </w:rPr>
        <w:t xml:space="preserve">Abstract</w:t>
      </w:r>
    </w:p>
    <w:p>
      <w:pPr>
        <w:pStyle w:val="BodyText"/>
      </w:pPr>
      <w:r>
        <w:t xml:space="preserve">This article examines the critical function of the</w:t>
      </w:r>
      <w:r>
        <w:t xml:space="preserve"> </w:t>
      </w:r>
      <w:r>
        <w:rPr>
          <w:bCs/>
          <w:b/>
        </w:rPr>
        <w:t xml:space="preserve">Customs Officer</w:t>
      </w:r>
      <w:r>
        <w:t xml:space="preserve">United Arab Emirates Abu Dhabi. As a global logistics hub, Abu Dhabi plays a pivotal role in facilitating international trade while ensuring stringent regulatory compliance. The paper explores the technological integration, legal mandates, and strategic importance of customs administration in this region. By analyzing recent policy shifts towards digitalization and risk management, this study highlights how</w:t>
      </w:r>
      <w:r>
        <w:t xml:space="preserve"> </w:t>
      </w:r>
      <w:r>
        <w:rPr>
          <w:bCs/>
          <w:b/>
        </w:rPr>
        <w:t xml:space="preserve">Customs Officer</w:t>
      </w:r>
    </w:p>
    <w:bookmarkStart w:id="20" w:name="introduction"/>
    <w:p>
      <w:pPr>
        <w:pStyle w:val="Heading2"/>
      </w:pPr>
      <w:r>
        <w:t xml:space="preserve">1. Introduction</w:t>
      </w:r>
    </w:p>
    <w:p>
      <w:pPr>
        <w:pStyle w:val="FirstParagraph"/>
      </w:pPr>
      <w:r>
        <w:t xml:space="preserve">The</w:t>
      </w:r>
      <w:r>
        <w:t xml:space="preserve"> </w:t>
      </w:r>
      <w:r>
        <w:rPr>
          <w:bCs/>
          <w:b/>
        </w:rPr>
        <w:t xml:space="preserve">United Arab Emirates Abu Dhabi</w:t>
      </w:r>
      <w:r>
        <w:t xml:space="preserve">Customs Officer</w:t>
      </w:r>
    </w:p>
    <w:p>
      <w:pPr>
        <w:pStyle w:val="BodyText"/>
      </w:pPr>
      <w:r>
        <w:t xml:space="preserve">In recent years, the complexity of global supply chains has necessitated a redefinition of the</w:t>
      </w:r>
      <w:r>
        <w:t xml:space="preserve"> </w:t>
      </w:r>
      <w:r>
        <w:rPr>
          <w:bCs/>
          <w:b/>
        </w:rPr>
        <w:t xml:space="preserve">Customs OfficerUnited Arab Emirates Abu Dhabi</w:t>
      </w:r>
    </w:p>
    <w:bookmarkEnd w:id="20"/>
    <w:bookmarkStart w:id="21" w:name="X394495e33472db1ab4210376d58ef468f213011"/>
    <w:p>
      <w:pPr>
        <w:pStyle w:val="Heading2"/>
      </w:pPr>
      <w:r>
        <w:t xml:space="preserve">2. Strategic Importance of Abu Dhabi’s Trade Infrastructure</w:t>
      </w:r>
    </w:p>
    <w:p>
      <w:pPr>
        <w:pStyle w:val="FirstParagraph"/>
      </w:pPr>
      <w:r>
        <w:t xml:space="preserve">The emirate of</w:t>
      </w:r>
      <w:r>
        <w:t xml:space="preserve"> </w:t>
      </w:r>
      <w:r>
        <w:rPr>
          <w:bCs/>
          <w:b/>
        </w:rPr>
        <w:t xml:space="preserve">United Arab Emirates Abu Dhabi</w:t>
      </w:r>
      <w:r>
        <w:t xml:space="preserve">Customs Officer</w:t>
      </w:r>
    </w:p>
    <w:p>
      <w:pPr>
        <w:pStyle w:val="BodyText"/>
      </w:pPr>
      <w:r>
        <w:t xml:space="preserve">The economic vision for Abu Dhabi emphasizes non-oil revenues, with logistics and trade acting as key pillars. Consequently, the speed at which goods clear customs is directly correlated with the emirate’s competitiveness in global rankings. A streamlined process managed by highly trained</w:t>
      </w:r>
      <w:r>
        <w:t xml:space="preserve"> </w:t>
      </w:r>
      <w:r>
        <w:rPr>
          <w:bCs/>
          <w:b/>
        </w:rPr>
        <w:t xml:space="preserve">Customs OfficerUnited Arab Emirates Abu Dhabi</w:t>
      </w:r>
      <w:r>
        <w:t xml:space="preserve">.</w:t>
      </w:r>
    </w:p>
    <w:bookmarkEnd w:id="21"/>
    <w:bookmarkStart w:id="24" w:name="X40d43e8cb996e59677c770be3c2ba1c120b3a18"/>
    <w:p>
      <w:pPr>
        <w:pStyle w:val="Heading2"/>
      </w:pPr>
      <w:r>
        <w:t xml:space="preserve">3. Technological Integration and Digital Transformation</w:t>
      </w:r>
    </w:p>
    <w:p>
      <w:pPr>
        <w:pStyle w:val="FirstParagraph"/>
      </w:pPr>
      <w:r>
        <w:t xml:space="preserve">A defining characteristic of the contemporary customs regime in the</w:t>
      </w:r>
      <w:r>
        <w:t xml:space="preserve"> </w:t>
      </w:r>
      <w:r>
        <w:rPr>
          <w:bCs/>
          <w:b/>
        </w:rPr>
        <w:t xml:space="preserve">United Arab Emirates Abu Dhabi</w:t>
      </w:r>
      <w:r>
        <w:t xml:space="preserve">Customs Officer, proficiency in navigating these digital ecosystems is no longer optional but mandatory.</w:t>
      </w:r>
    </w:p>
    <w:bookmarkStart w:id="22" w:name="risk-management-systems"/>
    <w:p>
      <w:pPr>
        <w:pStyle w:val="Heading3"/>
      </w:pPr>
      <w:r>
        <w:t xml:space="preserve">3.1 Risk Management Systems</w:t>
      </w:r>
    </w:p>
    <w:p>
      <w:pPr>
        <w:pStyle w:val="FirstParagraph"/>
      </w:pPr>
      <w:r>
        <w:t xml:space="preserve">The FCA employs sophisticated risk management algorithms that analyze import and export declarations before goods even arrive at the border. These systems flag high-risk shipments for physical inspection while allowing low-risk cargo to pass through expedited channels. The</w:t>
      </w:r>
      <w:r>
        <w:t xml:space="preserve"> </w:t>
      </w:r>
      <w:r>
        <w:rPr>
          <w:bCs/>
          <w:b/>
        </w:rPr>
        <w:t xml:space="preserve">Customs Officer</w:t>
      </w:r>
    </w:p>
    <w:bookmarkEnd w:id="22"/>
    <w:bookmarkStart w:id="23" w:name="data-analytics-and-intelligence"/>
    <w:p>
      <w:pPr>
        <w:pStyle w:val="Heading3"/>
      </w:pPr>
      <w:r>
        <w:t xml:space="preserve">2.2 Data Analytics and Intelligence</w:t>
      </w:r>
    </w:p>
    <w:p>
      <w:pPr>
        <w:pStyle w:val="FirstParagraph"/>
      </w:pPr>
      <w:r>
        <w:t xml:space="preserve">In</w:t>
      </w:r>
      <w:r>
        <w:t xml:space="preserve"> </w:t>
      </w:r>
      <w:r>
        <w:rPr>
          <w:bCs/>
          <w:b/>
        </w:rPr>
        <w:t xml:space="preserve">United Arab Emirates Abu Dhabi</w:t>
      </w:r>
      <w:r>
        <w:t xml:space="preserve">, customs data is not merely transactional; it is a strategic asset.</w:t>
      </w:r>
      <w:r>
        <w:t xml:space="preserve"> </w:t>
      </w:r>
      <w:r>
        <w:rPr>
          <w:bCs/>
          <w:b/>
        </w:rPr>
        <w:t xml:space="preserve">Customs Officer</w:t>
      </w:r>
    </w:p>
    <w:bookmarkEnd w:id="23"/>
    <w:bookmarkEnd w:id="24"/>
    <w:bookmarkStart w:id="27" w:name="Xf820620343c07275fc9b0fe301be34bdce2fbff"/>
    <w:p>
      <w:pPr>
        <w:pStyle w:val="Heading2"/>
      </w:pPr>
      <w:r>
        <w:t xml:space="preserve">4. Legal Framework and Regulatory Compliance</w:t>
      </w:r>
    </w:p>
    <w:p>
      <w:pPr>
        <w:pStyle w:val="FirstParagraph"/>
      </w:pPr>
      <w:r>
        <w:t xml:space="preserve">The legal framework governing customs in the</w:t>
      </w:r>
      <w:r>
        <w:t xml:space="preserve"> </w:t>
      </w:r>
      <w:r>
        <w:rPr>
          <w:bCs/>
          <w:b/>
        </w:rPr>
        <w:t xml:space="preserve">United Arab Emirates Abu Dhabi</w:t>
      </w:r>
      <w:r>
        <w:t xml:space="preserve">Customs Officer</w:t>
      </w:r>
    </w:p>
    <w:bookmarkStart w:id="25" w:name="intellectual-property-rights-protection"/>
    <w:p>
      <w:pPr>
        <w:pStyle w:val="Heading3"/>
      </w:pPr>
      <w:r>
        <w:t xml:space="preserve">4.1 Intellectual Property Rights Protection</w:t>
      </w:r>
    </w:p>
    <w:p>
      <w:pPr>
        <w:pStyle w:val="FirstParagraph"/>
      </w:pPr>
      <w:r>
        <w:t xml:space="preserve">Piracy and counterfeiting pose significant threats to global brands and local economies. In</w:t>
      </w:r>
      <w:r>
        <w:t xml:space="preserve"> </w:t>
      </w:r>
      <w:r>
        <w:rPr>
          <w:bCs/>
          <w:b/>
        </w:rPr>
        <w:t xml:space="preserve">United Arab Emirates Abu Dhabi</w:t>
      </w:r>
      <w:r>
        <w:t xml:space="preserve">,</w:t>
      </w:r>
      <w:r>
        <w:t xml:space="preserve"> </w:t>
      </w:r>
      <w:r>
        <w:rPr>
          <w:bCs/>
          <w:b/>
        </w:rPr>
        <w:t xml:space="preserve">Customs Officer</w:t>
      </w:r>
    </w:p>
    <w:bookmarkEnd w:id="25"/>
    <w:bookmarkStart w:id="26" w:name="prohibited-and-restricted-items"/>
    <w:p>
      <w:pPr>
        <w:pStyle w:val="Heading3"/>
      </w:pPr>
      <w:r>
        <w:t xml:space="preserve">4.2 Prohibited and Restricted Items</w:t>
      </w:r>
    </w:p>
    <w:p>
      <w:pPr>
        <w:pStyle w:val="FirstParagraph"/>
      </w:pPr>
      <w:r>
        <w:t xml:space="preserve">The enforcement of bans on certain items, such as narcotics, weapons, and culturally sensitive materials, is another critical duty of the</w:t>
      </w:r>
    </w:p>
    <w:p>
      <w:pPr>
        <w:pStyle w:val="BodyText"/>
      </w:pPr>
      <w:r>
        <w:t xml:space="preserve">Customs Officer. Given Abu Dhabi’s status as a tourist hotspot and a business hub, the volume of passenger travel is high. Officers at airports like Abu Dhabi International Airport (AUH) are trained to detect undeclared prohibited items, balancing passenger convenience with strict security protocols.</w:t>
      </w:r>
    </w:p>
    <w:bookmarkEnd w:id="26"/>
    <w:bookmarkEnd w:id="27"/>
    <w:bookmarkStart w:id="28" w:name="Xd999349b9216d935bb56dccc0f19c1cbeef170a"/>
    <w:p>
      <w:pPr>
        <w:pStyle w:val="Heading2"/>
      </w:pPr>
      <w:r>
        <w:t xml:space="preserve">5. Challenges Facing Modern Customs Officers</w:t>
      </w:r>
    </w:p>
    <w:p>
      <w:pPr>
        <w:pStyle w:val="FirstParagraph"/>
      </w:pPr>
      <w:r>
        <w:t xml:space="preserve">Despite advancements in technology and infrastructure,</w:t>
      </w:r>
      <w:r>
        <w:t xml:space="preserve"> </w:t>
      </w:r>
      <w:r>
        <w:rPr>
          <w:bCs/>
          <w:b/>
        </w:rPr>
        <w:t xml:space="preserve">Customs OfficerUnited Arab Emirates Abu Dhabi</w:t>
      </w:r>
    </w:p>
    <w:p>
      <w:pPr>
        <w:pStyle w:val="BodyText"/>
      </w:pPr>
      <w:r>
        <w:rPr>
          <w:bCs/>
          <w:b/>
        </w:rPr>
        <w:t xml:space="preserve">United Arab Emirates Abu Dhabi</w:t>
      </w:r>
      <w:r>
        <w:t xml:space="preserve">Customs Officer</w:t>
      </w:r>
    </w:p>
    <w:bookmarkEnd w:id="28"/>
    <w:bookmarkStart w:id="29" w:name="the-future-of-customs-administration"/>
    <w:p>
      <w:pPr>
        <w:pStyle w:val="Heading2"/>
      </w:pPr>
      <w:r>
        <w:t xml:space="preserve">6. The Future of Customs Administration</w:t>
      </w:r>
    </w:p>
    <w:p>
      <w:pPr>
        <w:pStyle w:val="FirstParagraph"/>
      </w:pPr>
      <w:r>
        <w:t xml:space="preserve">Looking ahead, the role of the</w:t>
      </w:r>
      <w:r>
        <w:t xml:space="preserve"> </w:t>
      </w:r>
      <w:r>
        <w:rPr>
          <w:bCs/>
          <w:b/>
        </w:rPr>
        <w:t xml:space="preserve">Customs OfficerUnited Arab Emirates Abu Dhabi</w:t>
      </w:r>
    </w:p>
    <w:p>
      <w:pPr>
        <w:pStyle w:val="BodyText"/>
      </w:pPr>
      <w:r>
        <w:rPr>
          <w:bCs/>
          <w:b/>
        </w:rPr>
        <w:t xml:space="preserve">United Arab Emirates Abu Dhabi</w:t>
      </w:r>
      <w:r>
        <w:t xml:space="preserve">Customs Officer</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Customs OfficerUnited Arab Emirates Abu Dhabi</w:t>
      </w:r>
      <w:r>
        <w:t xml:space="preserve">. As a strategic hub for global trade, Abu Dhabi relies on highly skilled customs personnel to manage complex supply chains, enforce regulations, and protect national interests. The integration of technology, data analytics, and continuous training has transformed this profession from a routine administrative task to a sophisticated discipline essential for national prosperity.</w:t>
      </w:r>
    </w:p>
    <w:p>
      <w:pPr>
        <w:pStyle w:val="BodyText"/>
      </w:pPr>
      <w:r>
        <w:t xml:space="preserve">The future success of</w:t>
      </w:r>
      <w:r>
        <w:t xml:space="preserve"> </w:t>
      </w:r>
      <w:r>
        <w:rPr>
          <w:bCs/>
          <w:b/>
        </w:rPr>
        <w:t xml:space="preserve">United Arab Emirates Abu Dhabi</w:t>
      </w:r>
      <w:r>
        <w:t xml:space="preserve">Customs Officer</w:t>
      </w:r>
    </w:p>
    <w:bookmarkEnd w:id="30"/>
    <w:bookmarkStart w:id="31" w:name="references"/>
    <w:p>
      <w:pPr>
        <w:pStyle w:val="Heading2"/>
      </w:pPr>
      <w:r>
        <w:t xml:space="preserve">References</w:t>
      </w:r>
    </w:p>
    <w:p>
      <w:pPr>
        <w:pStyle w:val="FirstParagraph"/>
      </w:pPr>
      <w:r>
        <w:t xml:space="preserve">[1] Federal Customs Authority. (2023). *Annual Report on Trade Facilitation in the UAE*. Abu Dhabi: FCA Publications.</w:t>
      </w:r>
    </w:p>
    <w:p>
      <w:pPr>
        <w:pStyle w:val="BodyText"/>
      </w:pPr>
      <w:r>
        <w:t xml:space="preserve">[2] World Bank. (2023). *Doing Business 2019: Training and Reform*. Washington, DC: World Bank Group.</w:t>
      </w:r>
    </w:p>
    <w:p>
      <w:pPr>
        <w:pStyle w:val="BodyText"/>
      </w:pPr>
      <w:r>
        <w:t xml:space="preserve">[3] International Chamber of Commerce. (2024). *Global Trade Compliance Strategies*. Paris: ICC Publishing.</w:t>
      </w:r>
    </w:p>
    <w:p>
      <w:pPr>
        <w:pStyle w:val="BodyText"/>
      </w:pPr>
      <w:r>
        <w:t xml:space="preserve">[4] United Arab Emirates Government Portal. (2023). *Visions for Abu Dhabi’s Economic Diversification*. Abu Dhabi: UAE Gov.</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Customs Officers in the United Arab Emirates: Abu Dhabi as a Strategic Hub for Global Trade Compliance</dc:title>
  <dc:creator>Academic Research Division</dc:creator>
  <cp:keywords/>
  <dcterms:created xsi:type="dcterms:W3CDTF">2026-07-29T18:19:40Z</dcterms:created>
  <dcterms:modified xsi:type="dcterms:W3CDTF">2026-07-29T18:19:40Z</dcterms:modified>
</cp:coreProperties>
</file>

<file path=docProps/custom.xml><?xml version="1.0" encoding="utf-8"?>
<Properties xmlns="http://schemas.openxmlformats.org/officeDocument/2006/custom-properties" xmlns:vt="http://schemas.openxmlformats.org/officeDocument/2006/docPropsVTypes"/>
</file>