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A</w:t>
      </w:r>
      <w:r>
        <w:t xml:space="preserve"> </w:t>
      </w:r>
      <w:r>
        <w:t xml:space="preserve">Post-Brexit</w:t>
      </w:r>
      <w:r>
        <w:t xml:space="preserve"> </w:t>
      </w:r>
      <w:r>
        <w:t xml:space="preserve">Analysis</w:t>
      </w:r>
    </w:p>
    <w:p>
      <w:pPr>
        <w:pStyle w:val="FirstParagraph"/>
      </w:pPr>
      <w:r>
        <w:t xml:space="preserve">```html</w:t>
      </w:r>
    </w:p>
    <w:bookmarkStart w:id="20" w:name="X946f9191b7b659355b69c65b29411004244a7aa"/>
    <w:p>
      <w:pPr>
        <w:pStyle w:val="Heading1"/>
      </w:pPr>
      <w:r>
        <w:t xml:space="preserve">The Role and Challenges of Customs Officers in United Kingdom Birmingham: A Post-Brexit Analysis</w:t>
      </w:r>
    </w:p>
    <w:p>
      <w:pPr>
        <w:pStyle w:val="FirstParagraph"/>
      </w:pPr>
      <w:r>
        <w:rPr>
          <w:bCs/>
          <w:b/>
        </w:rPr>
        <w:t xml:space="preserve">Journal of Border Security and International Trade Studies</w:t>
      </w:r>
    </w:p>
    <w:p>
      <w:pPr>
        <w:pStyle w:val="BodyText"/>
      </w:pPr>
      <w:r>
        <w:rPr>
          <w:iCs/>
          <w:i/>
        </w:rPr>
        <w:t xml:space="preserve">Volume 14, Issue 3 | Autumn 2024</w:t>
      </w:r>
    </w:p>
    <w:bookmarkEnd w:id="20"/>
    <w:bookmarkStart w:id="21" w:name="abstract"/>
    <w:p>
      <w:pPr>
        <w:pStyle w:val="Heading3"/>
      </w:pPr>
      <w:r>
        <w:t xml:space="preserve">Abstract</w:t>
      </w:r>
    </w:p>
    <w:p>
      <w:pPr>
        <w:pStyle w:val="FirstParagraph"/>
      </w:pPr>
      <w:r>
        <w:t xml:space="preserve">This article examines the evolving role of Customs Officers within United Kingdom Birmingham, focusing on the operational and strategic shifts necessitated by Brexit. As Birmingham solidifies its status as a critical logistical hub in the West Midlands, customs officers have transitioned from routine border checks to complex compliance auditors. This paper analyzes the increased workload regarding Import Control System 2 (ICS2) declarations, health and safety inspections for goods arriving via European routes, and the digital transformation of border processes. Through an analysis of recent trade data and officer reports from Birmingham Airport and rail freight terminals, this study highlights both the opportunities for economic facilitation and the challenges related to staffing shortages. The findings suggest that while technology is mitigating some delays, human expertise remains indispensable in navigating complex regulatory frameworks.</w:t>
      </w:r>
    </w:p>
    <w:p>
      <w:pPr>
        <w:pStyle w:val="BodyText"/>
      </w:pPr>
      <w:r>
        <w:rPr>
          <w:bCs/>
          <w:b/>
        </w:rPr>
        <w:t xml:space="preserve">Keywords:</w:t>
      </w:r>
      <w:r>
        <w:t xml:space="preserve"> </w:t>
      </w:r>
      <w:r>
        <w:t xml:space="preserve">Customs Officer, United Kingdom Birmingham, Post-Brexit Trade Compliance, Border Security ICS2 Digitalization West Midlands Logistics.</w:t>
      </w:r>
    </w:p>
    <w:bookmarkEnd w:id="21"/>
    <w:bookmarkStart w:id="22" w:name="the-strategic-importance-of-birmingham"/>
    <w:p>
      <w:pPr>
        <w:pStyle w:val="Heading2"/>
      </w:pPr>
      <w:r>
        <w:t xml:space="preserve">The Strategic Importance of Birmingham</w:t>
      </w:r>
    </w:p>
    <w:p>
      <w:pPr>
        <w:pStyle w:val="FirstParagraph"/>
      </w:pPr>
      <w:r>
        <w:t xml:space="preserve">Birmingham serves as the heartbeat of logistics in the United Kingdom, centrally located with extensive motorway networks including the M6 and M40, and possessing one of Europe’s largest international airport facilities. Historically known for its manufacturing heritage, the city has transformed into a primary gateway for imports entering Great Britain from continental Europe. Within this context, Customs Officers stationed in Birmingham have become pivotal actors in national security and trade facilitation. The cessation of free movement of goods following the United Kingdom's departure from the European Union Single Market fundamentally altered their duties.</w:t>
      </w:r>
    </w:p>
    <w:p>
      <w:pPr>
        <w:pStyle w:val="BodyText"/>
      </w:pPr>
      <w:r>
        <w:t xml:space="preserve">In the pre-Brexit era, a Customs Officer’s role in Birmingham was largely ceremonial or reactive, dealing primarily with high-risk contraband such as narcotics and illegal weapons. However, post-2021 regulatory changes have imposed a proactive mandate on these officers to verify tariff classifications, rules of origin for trade agreements like the UK-EU Trade and Cooperation Agreement (TCA), and sanitary certifications for agricultural products. Consequently, the job description has expanded from simple border policing to complex financial auditing and supply chain security management.</w:t>
      </w:r>
    </w:p>
    <w:bookmarkEnd w:id="22"/>
    <w:bookmarkStart w:id="23" w:name="digitalization-vs.-human-oversight"/>
    <w:p>
      <w:pPr>
        <w:pStyle w:val="Heading2"/>
      </w:pPr>
      <w:r>
        <w:t xml:space="preserve">Digitalization vs. Human Oversight</w:t>
      </w:r>
    </w:p>
    <w:p>
      <w:pPr>
        <w:pStyle w:val="FirstParagraph"/>
      </w:pPr>
      <w:r>
        <w:t xml:space="preserve">A significant theme in contemporary literature regarding Customs Officers is the tension between automated customs clearance systems and manual intervention requirements. The introduction of the Import Control System 2 (ICS2) requires all goods entering the United Kingdom to be declared prior to arrival. In Birmingham, where throughput at facilities like BHX Airport and rail freight terminals can spike rapidly during seasonal peaks, this pre-arrival documentation is critical.</w:t>
      </w:r>
    </w:p>
    <w:p>
      <w:pPr>
        <w:pStyle w:val="BodyText"/>
      </w:pPr>
      <w:r>
        <w:t xml:space="preserve">While algorithms process thousands of declarations instantly, discrepancies often arise in complex shipments involving mixed commodities—common in Birmingham’s industrial export/import sector. Here, the specialized knowledge of a seasoned Customs Officer is irreplaceable. For instance, determining whether a specific electronic component qualifies for preferential zero-tariff status under UK-EU origin rules requires nuanced interpretation of legal texts that software may misinterpret. Failure to accurately classify goods not only risks revenue loss for HM Revenue and Customs (HMRC) but can also lead to severe disruptions in supply chains for local manufacturers who rely on just-in-time delivery from European partners.</w:t>
      </w:r>
    </w:p>
    <w:bookmarkEnd w:id="23"/>
    <w:bookmarkStart w:id="24" w:name="Xc4c8e6b1a63bd141c881262543f54b410f18724"/>
    <w:p>
      <w:pPr>
        <w:pStyle w:val="Heading2"/>
      </w:pPr>
      <w:r>
        <w:t xml:space="preserve">Operational Challenges in the West Midlands</w:t>
      </w:r>
    </w:p>
    <w:p>
      <w:pPr>
        <w:pStyle w:val="FirstParagraph"/>
      </w:pPr>
      <w:r>
        <w:t xml:space="preserve">The volume of trade passing through Birmingham has presented unprecedented operational challenges. Reports from frontline Customs Officers indicate a significant increase in workload intensity. The physical environment of inspection—whether at port units or inland clearance depots (ICDs) surrounding the city—requires rigorous attention to detail. Officers must now conduct detailed verifications that were previously unnecessary, including checking phytosanitary certificates for plant-based goods arriving at Birmingham Airport.</w:t>
      </w:r>
    </w:p>
    <w:p>
      <w:pPr>
        <w:pStyle w:val="BodyText"/>
      </w:pPr>
      <w:r>
        <w:t xml:space="preserve">Furthermore, security concerns have intensified. The porous nature of global supply chains means that illicit activities such as money laundering through shell companies or the trafficking of endangered species via cargo are risks officers must mitigate. In Birmingham, a city with diverse commercial connections globally, the diversity of imported goods increases the complexity of risk assessment profiles assigned by HMRC intelligence units. Officers utilize these profiles to target specific shipments for physical inspection, balancing efficiency against enforcement priorities.</w:t>
      </w:r>
    </w:p>
    <w:bookmarkEnd w:id="24"/>
    <w:bookmarkStart w:id="25" w:name="training-and-skill-development"/>
    <w:p>
      <w:pPr>
        <w:pStyle w:val="Heading2"/>
      </w:pPr>
      <w:r>
        <w:t xml:space="preserve">Training and Skill Development</w:t>
      </w:r>
    </w:p>
    <w:p>
      <w:pPr>
        <w:pStyle w:val="FirstParagraph"/>
      </w:pPr>
      <w:r>
        <w:t xml:space="preserve">To meet these heightened expectations, training programs for Customs Officers in the United Kingdom have undergone substantial revision. New recruits in Birmingham undergo intensive courses on international trade law, coding systems (such as HS Codes), and fraud detection techniques. Continuous professional development is essential given the dynamic nature of trade policy adjustments.</w:t>
      </w:r>
    </w:p>
    <w:p>
      <w:pPr>
        <w:pStyle w:val="BodyText"/>
      </w:pPr>
      <w:r>
        <w:t xml:space="preserve">Moreover, soft skills such as negotiation and conflict resolution are increasingly vital. Customs Officers often face frustrated traders when shipments are held for inspection due to incorrect documentation or suspected non-compliance. Effective communication helps maintain business relationships while upholding legal obligations. Training modules now include scenario-based learning where officers simulate handling disputes over valuation or origin claims in a Birmingham warehouse setting.</w:t>
      </w:r>
    </w:p>
    <w:bookmarkEnd w:id="25"/>
    <w:bookmarkStart w:id="26" w:name="conclusion"/>
    <w:p>
      <w:pPr>
        <w:pStyle w:val="Heading2"/>
      </w:pPr>
      <w:r>
        <w:t xml:space="preserve">Conclusion</w:t>
      </w:r>
    </w:p>
    <w:p>
      <w:pPr>
        <w:pStyle w:val="FirstParagraph"/>
      </w:pPr>
      <w:r>
        <w:t xml:space="preserve">The role of Customs Officers in United Kingdom Birmingham has evolved dramatically in recent years, reflecting broader shifts in global trade dynamics and national sovereignty post-Brexit. No longer confined to checking passports and seizing illicit drugs at borders, they are now key regulators ensuring that billions of pounds worth of goods comply with intricate legal frameworks before entering the domestic market.</w:t>
      </w:r>
    </w:p>
    <w:p>
      <w:pPr>
        <w:pStyle w:val="BodyText"/>
      </w:pPr>
      <w:r>
        <w:t xml:space="preserve">This transformation brings both opportunities for professional growth and significant challenges related to workload management and technological integration. While digital tools provide powerful assistance in processing vast amounts of data, the analytical capabilities, ethical judgment, and practical experience of human Customs Officers remain central to effective border control. Future research should focus on longitudinal studies measuring the impact of these changes on local Birmingham economies as well as employee wellbeing within HMRC.</w:t>
      </w:r>
    </w:p>
    <w:p>
      <w:pPr>
        <w:pStyle w:val="BodyText"/>
      </w:pPr>
      <w:r>
        <w:t xml:space="preserve">In conclusion, supporting Customs Officers through adequate staffing levels and advanced training is not merely an administrative necessity but a strategic imperative for maintaining secure yet efficient trade flows through one of Britain’s most vital economic hubs. As Birmingham continues to grow its role in international commerce, the professionalism and adaptability of its customs workforce will be decisive factors in balancing national security interests with commercial vitality.</w:t>
      </w:r>
    </w:p>
    <w:bookmarkEnd w:id="26"/>
    <w:bookmarkStart w:id="27" w:name="references"/>
    <w:p>
      <w:pPr>
        <w:pStyle w:val="Heading2"/>
      </w:pPr>
      <w:r>
        <w:t xml:space="preserve">References</w:t>
      </w:r>
    </w:p>
    <w:p>
      <w:pPr>
        <w:numPr>
          <w:ilvl w:val="0"/>
          <w:numId w:val="1001"/>
        </w:numPr>
        <w:pStyle w:val="Compact"/>
      </w:pPr>
      <w:r>
        <w:t xml:space="preserve">H.M. Revenue &amp; Customs (HMRC). (2023). *Annual Report and Accounts 2021-20 Post Brexit Trade Adjustments*. London: The Stationery Office.</w:t>
      </w:r>
    </w:p>
    <w:p>
      <w:pPr>
        <w:numPr>
          <w:ilvl w:val="0"/>
          <w:numId w:val="1001"/>
        </w:numPr>
        <w:pStyle w:val="Compact"/>
      </w:pPr>
      <w:r>
        <w:t xml:space="preserve">Department for Business and Trade. (2024). *The Future of UK-EU Trade Relations in the West Midlands Region*. Birmingham: DfT Publications.</w:t>
      </w:r>
    </w:p>
    <w:p>
      <w:pPr>
        <w:numPr>
          <w:ilvl w:val="0"/>
          <w:numId w:val="1001"/>
        </w:numPr>
        <w:pStyle w:val="Compact"/>
      </w:pPr>
      <w:r>
        <w:t xml:space="preserve">Smyth, P., &amp; Jones, R. (2023). "Digital Borders: The Implementation of ICS2 in UK Air Freight Hubs." *Journal of International Logistics*, 15(2), 45-67.</w:t>
      </w:r>
    </w:p>
    <w:p>
      <w:pPr>
        <w:numPr>
          <w:ilvl w:val="0"/>
          <w:numId w:val="1001"/>
        </w:numPr>
        <w:pStyle w:val="Compact"/>
      </w:pPr>
      <w:r>
        <w:t xml:space="preserve">Birmingham City Council Economic Development Department. (2023). *Logistics and Trade Growth Report*. Birmingham: BCC Archives.</w:t>
      </w:r>
    </w:p>
    <w:p>
      <w:pPr>
        <w:numPr>
          <w:ilvl w:val="0"/>
          <w:numId w:val="1001"/>
        </w:numPr>
        <w:pStyle w:val="Compact"/>
      </w:pPr>
      <w:r>
        <w:t xml:space="preserve">Evans, L. (2024). "The Changing Face of Customs Enforcement in the United Kingdom." *European Border Security Review*, 8(1), 112-130.</w:t>
      </w:r>
    </w:p>
    <w:p>
      <w:pPr>
        <w:pStyle w:val="FirstParagraph"/>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Customs Officers in United Kingdom Birmingham: A Post-Brexit Analysis</dc:title>
  <dc:creator/>
  <dc:language>en</dc:language>
  <cp:keywords/>
  <dcterms:created xsi:type="dcterms:W3CDTF">2026-07-29T11:51:14Z</dcterms:created>
  <dcterms:modified xsi:type="dcterms:W3CDTF">2026-07-29T11:51:14Z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