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34" w:name="X8aa88d0a2ec6174c3569b9714b39021f858a91b"/>
    <w:p>
      <w:pPr>
        <w:pStyle w:val="Heading1"/>
      </w:pPr>
      <w:r>
        <w:t xml:space="preserve">The Role and Challenges of the Customs Officer in the United Kingdom Manchester Context</w:t>
      </w:r>
    </w:p>
    <w:p>
      <w:pPr>
        <w:pStyle w:val="FirstParagraph"/>
      </w:pPr>
      <w:r>
        <w:rPr>
          <w:bCs/>
          <w:b/>
        </w:rPr>
        <w:t xml:space="preserve">Jordan, A. R.</w:t>
      </w:r>
    </w:p>
    <w:p>
      <w:pPr>
        <w:pStyle w:val="BodyText"/>
      </w:pPr>
      <w:r>
        <w:rPr>
          <w:iCs/>
          <w:i/>
        </w:rPr>
        <w:t xml:space="preserve">School of International Trade and Border Security Studies</w:t>
      </w:r>
    </w:p>
    <w:p>
      <w:pPr>
        <w:pStyle w:val="BodyText"/>
      </w:pPr>
      <w:r>
        <w:br/>
      </w:r>
    </w:p>
    <w:p>
      <w:pPr>
        <w:pStyle w:val="BodyText"/>
      </w:pPr>
      <w:r>
        <w:t xml:space="preserve">Abstract</w:t>
      </w:r>
    </w:p>
    <w:p>
      <w:pPr>
        <w:pStyle w:val="BodyText"/>
      </w:pPr>
      <w:r>
        <w:t xml:space="preserve">This article investigates the evolving responsibilities, operational challenges, and strategic importance of the Customs Officer within the United Kingdom Manchester regulatory framework. Post-Brexit landscape shifts have redefined cross-border trade compliance, necessitating a deeper understanding of how localised enforcement in key northern hubs like Manchester impacts national economic stability. By analysing recent policy implementations and field observations, this study elucidates the critical interface between international trade facilitation and rigorous border security protocols.</w:t>
      </w:r>
    </w:p>
    <w:p>
      <w:pPr>
        <w:pStyle w:val="BodyText"/>
      </w:pPr>
      <w:r>
        <w:rPr>
          <w:bCs/>
          <w:b/>
        </w:rPr>
        <w:t xml:space="preserve">Keywords:</w:t>
      </w:r>
      <w:r>
        <w:t xml:space="preserve"> </w:t>
      </w:r>
      <w:r>
        <w:t xml:space="preserve">Customs Officer; United Kingdom Manchester; Border Security; Post-Brexit Trade Compliance; Import Regulations.</w:t>
      </w:r>
    </w:p>
    <w:bookmarkStart w:id="20" w:name="i.-introduction"/>
    <w:p>
      <w:pPr>
        <w:pStyle w:val="Heading2"/>
      </w:pPr>
      <w:r>
        <w:t xml:space="preserve">I. Introduction</w:t>
      </w:r>
    </w:p>
    <w:p>
      <w:pPr>
        <w:pStyle w:val="FirstParagraph"/>
      </w:pPr>
      <w:r>
        <w:t xml:space="preserve">The integration of the United Kingdom into the global supply chain has historically been facilitated by a robust network of regulatory checkpoints. Among these, the Customs Officer stands as a pivotal figure in ensuring compliance with national and international trade laws. In recent years, Manchester, situated within North West England and serving as one of Britain's most vibrant logistical hubs outside London, has experienced significant shifts in its customs operational landscape. These changes are largely driven by the United Kingdom's departure from the European Union’s single market and customs union.</w:t>
      </w:r>
    </w:p>
    <w:p>
      <w:pPr>
        <w:pStyle w:val="BodyText"/>
      </w:pPr>
      <w:r>
        <w:t xml:space="preserve">This article examines the multifaceted role of the Customs Officer in Manchester, exploring how their duties have expanded beyond traditional tariff collection to encompass complex compliance checks, security screenings, and facilitation of legitimate trade flows. The analysis is grounded in current legislative frameworks and real-world operational data from major transit points within the United Kingdom Manchester region.</w:t>
      </w:r>
    </w:p>
    <w:bookmarkEnd w:id="20"/>
    <w:bookmarkStart w:id="21" w:name="X8a980fd56716abd2b77978145a7a3f2cbd9cc99"/>
    <w:p>
      <w:pPr>
        <w:pStyle w:val="Heading2"/>
      </w:pPr>
      <w:r>
        <w:t xml:space="preserve">II. Historical Context: Customs Operations in Manchester</w:t>
      </w:r>
    </w:p>
    <w:p>
      <w:pPr>
        <w:pStyle w:val="FirstParagraph"/>
      </w:pPr>
      <w:r>
        <w:t xml:space="preserve">To understand contemporary challenges faced by a Customs Officer in the United Kingdom, it is essential to consider Manchester's historical role as an industrial and commercial centre. For decades, goods flowing between the European continent and British markets passed through Manchester’s extensive rail and road networks. The city’s proximity to major ports such as Liverpool meant that it functioned effectively as a secondary distribution node where customs inspections were routine yet streamlined under EU harmonised rules.</w:t>
      </w:r>
    </w:p>
    <w:p>
      <w:pPr>
        <w:pStyle w:val="BodyText"/>
      </w:pPr>
      <w:r>
        <w:t xml:space="preserve">However, following Brexit, the removal of frictionless trade mechanisms introduced new complexities. Every movement of goods across borders now requires explicit documentation and adherence to strict regulatory standards. This transition has fundamentally altered the daily operations for every Customs Officer stationed within Manchester’s inland container depots (ICDs) and processing facilities. The shift from mutual recognition of standards to independent national oversight has placed immense pressure on existing infrastructure and personnel.</w:t>
      </w:r>
    </w:p>
    <w:bookmarkEnd w:id="21"/>
    <w:bookmarkStart w:id="25" w:name="X449db2fcaf73db3c6bd21991ce80b14451f41d3"/>
    <w:p>
      <w:pPr>
        <w:pStyle w:val="Heading2"/>
      </w:pPr>
      <w:r>
        <w:t xml:space="preserve">III. Core Responsibilities of the Modern Customs Officer</w:t>
      </w:r>
    </w:p>
    <w:p>
      <w:pPr>
        <w:pStyle w:val="FirstParagraph"/>
      </w:pPr>
      <w:r>
        <w:t xml:space="preserve">The primary mandate of a Customs Officer in the United Kingdom remains rooted in protecting national interests while enabling lawful commerce. In Manchester, these responsibilities manifest in several key areas:</w:t>
      </w:r>
    </w:p>
    <w:bookmarkStart w:id="22" w:name="X9abde67422524a510e16a821fe3f28c1b9bb74a"/>
    <w:p>
      <w:pPr>
        <w:pStyle w:val="Heading3"/>
      </w:pPr>
      <w:r>
        <w:t xml:space="preserve">A. Compliance Verification and Documentation</w:t>
      </w:r>
    </w:p>
    <w:p>
      <w:pPr>
        <w:pStyle w:val="FirstParagraph"/>
      </w:pPr>
      <w:r>
        <w:rPr>
          <w:bCs/>
          <w:b/>
        </w:rPr>
        <w:t xml:space="preserve">Note:</w:t>
      </w:r>
      <w:r>
        <w:t xml:space="preserve"> </w:t>
      </w:r>
      <w:r>
        <w:t xml:space="preserve">The following paragraphs detail specific duties without adding extra divs unless necessary for structure.</w:t>
      </w:r>
    </w:p>
    <w:p>
      <w:pPr>
        <w:pStyle w:val="BodyText"/>
      </w:pPr>
      <w:r>
        <w:t xml:space="preserve">A significant portion of a Customs Officer's time in Manchester is dedicated to verifying commercial invoices, packing lists, and certificates of origin. With new rules of origin requirements established post-Brexit, determining whether goods qualify for preferential tariff treatment under the EU-UK Trade and Cooperation Agreement has become technically demanding. Officers must scrutinise supply chains meticulously to prevent fraud and ensure accurate duty assessments.</w:t>
      </w:r>
    </w:p>
    <w:bookmarkEnd w:id="22"/>
    <w:bookmarkStart w:id="23" w:name="Xd151d90e29a780fee60f793f61edd2307d191ad"/>
    <w:p>
      <w:pPr>
        <w:pStyle w:val="Heading3"/>
      </w:pPr>
      <w:r>
        <w:t xml:space="preserve">B. Risk Assessment and Physical Inspections</w:t>
      </w:r>
    </w:p>
    <w:p>
      <w:pPr>
        <w:pStyle w:val="FirstParagraph"/>
      </w:pPr>
      <w:r>
        <w:t xml:space="preserve">Risk management is another critical function performed by Customs Officers across the United Kingdom, particularly in high-volume locations like Manchester. Utilising advanced data analytics systems provided by HM Revenue &amp; Customs (HMRC), officers assess incoming shipments for potential risks related to smuggling, illicit substances, intellectual property violations, and security threats. When automated alerts trigger a higher risk score, the officer conducts physical inspections of containers or pallets loaded onto lorries destined for Manchester’s distribution centres.</w:t>
      </w:r>
    </w:p>
    <w:bookmarkEnd w:id="23"/>
    <w:bookmarkStart w:id="24" w:name="c.-enforcement-against-illicit-trade"/>
    <w:p>
      <w:pPr>
        <w:pStyle w:val="Heading3"/>
      </w:pPr>
      <w:r>
        <w:t xml:space="preserve">C. Enforcement Against Illicit Trade</w:t>
      </w:r>
    </w:p>
    <w:p>
      <w:pPr>
        <w:pStyle w:val="FirstParagraph"/>
      </w:pPr>
      <w:r>
        <w:t xml:space="preserve">Beyond economic regulations, Customs Officers serve as frontline defenders against illegal activities. This includes combating counterfeit goods—often disguised as legitimate products—and preventing the trafficking of prohibited items such as controlled substances, weapons, and endangered species derivatives. Manchester’s diverse population and extensive transport links make it a target for organised criminal networks seeking to exploit gaps in border controls.</w:t>
      </w:r>
    </w:p>
    <w:bookmarkEnd w:id="24"/>
    <w:bookmarkEnd w:id="25"/>
    <w:bookmarkStart w:id="29" w:name="Xe3a23a3f59d23b87aaf835c5aeaadb2762627f4"/>
    <w:p>
      <w:pPr>
        <w:pStyle w:val="Heading2"/>
      </w:pPr>
      <w:r>
        <w:t xml:space="preserve">IV. Operational Challenges in the United Kingdom Manchester Environment</w:t>
      </w:r>
    </w:p>
    <w:p>
      <w:pPr>
        <w:pStyle w:val="FirstParagraph"/>
      </w:pPr>
      <w:r>
        <w:t xml:space="preserve">The transition period following Brexit presented unprecedented challenges for Customs Officers operating within the United Kingdom, especially in regions heavily reliant on just-in-time logistics such as Greater Manchester. Several factors contribute to these difficulties:</w:t>
      </w:r>
    </w:p>
    <w:bookmarkStart w:id="26" w:name="a.-administrative-burden-and-delays"/>
    <w:p>
      <w:pPr>
        <w:pStyle w:val="Heading3"/>
      </w:pPr>
      <w:r>
        <w:t xml:space="preserve">A. Administrative Burden and Delays</w:t>
      </w:r>
    </w:p>
    <w:p>
      <w:pPr>
        <w:pStyle w:val="FirstParagraph"/>
      </w:pPr>
      <w:r>
        <w:t xml:space="preserve">The introduction of extensive new paperwork has led to congestion at border processing points. Manchester’s inland ports now function similarly to seaports in terms of documentation handling. Customs Officers frequently report working under heightened stress due to long waiting times for vehicles awaiting clearance, impacting local traffic and supply chain efficiency.</w:t>
      </w:r>
    </w:p>
    <w:bookmarkEnd w:id="26"/>
    <w:bookmarkStart w:id="27" w:name="b.-technological-adaptation"/>
    <w:p>
      <w:pPr>
        <w:pStyle w:val="Heading3"/>
      </w:pPr>
      <w:r>
        <w:t xml:space="preserve">B. Technological Adaptation</w:t>
      </w:r>
    </w:p>
    <w:p>
      <w:pPr>
        <w:pStyle w:val="FirstParagraph"/>
      </w:pPr>
      <w:r>
        <w:t xml:space="preserve">The digitalisation of customs processes requires officers to continually update their technical skills. Systems such as the Customs Declaration Service (CDS) demand proficiency in navigating complex software interfaces capable of handling real-time data exchange between UK authorities and international partners. Failure to adapt quickly can result in procedural errors that delay shipments or expose the nation to security vulnerabilities.</w:t>
      </w:r>
    </w:p>
    <w:bookmarkEnd w:id="27"/>
    <w:bookmarkStart w:id="28" w:name="c.-resource-constraints"/>
    <w:p>
      <w:pPr>
        <w:pStyle w:val="Heading3"/>
      </w:pPr>
      <w:r>
        <w:t xml:space="preserve">C. Resource Constraints</w:t>
      </w:r>
    </w:p>
    <w:p>
      <w:pPr>
        <w:pStyle w:val="FirstParagraph"/>
      </w:pPr>
      <w:r>
        <w:t xml:space="preserve">Despite increased scrutiny, staffing levels within HMRC have faced budgetary constraints nationwide, including in Manchester. A shortage of experienced personnel means individual Customs Officers often carry heavier workloads than before 2021. This strain affects both morale and operational effectiveness, highlighting the need for targeted recruitment and training initiatives specific to northern regions.</w:t>
      </w:r>
    </w:p>
    <w:bookmarkEnd w:id="28"/>
    <w:bookmarkEnd w:id="29"/>
    <w:bookmarkStart w:id="30" w:name="X8de61d9fcbe6e277dbd8f07711c65beed3fad0a"/>
    <w:p>
      <w:pPr>
        <w:pStyle w:val="Heading2"/>
      </w:pPr>
      <w:r>
        <w:t xml:space="preserve">V. Strategic Importance of Manchester as a Logistics Hub</w:t>
      </w:r>
    </w:p>
    <w:p>
      <w:pPr>
        <w:pStyle w:val="FirstParagraph"/>
      </w:pPr>
      <w:r>
        <w:t xml:space="preserve">Manchester’s geographical position near the M6 motorway corridor connecting Scotland and southern England makes it strategically vital for national distribution. Approximately twenty percent of all UK freight passes through this region annually, underscoring why effective customs enforcement here matters on a macro-economic scale. Any disruption caused by inefficient border procedures directly impacts retail availability, manufacturing output, and consumer prices across the country.</w:t>
      </w:r>
    </w:p>
    <w:p>
      <w:pPr>
        <w:pStyle w:val="BodyText"/>
      </w:pPr>
      <w:r>
        <w:t xml:space="preserve">Furthermore, Manchester serves as a gateway for imports from non-EU countries including China, India, and other global markets. As trade diversifies away from Europe alone to broader international partnerships post-Brexit diplomacy efforts with Asia-Pacific nations gain prominence. Consequently, Customs Officers must possess cultural awareness alongside legal expertise when interacting with diverse business communities operating out of Manchester’s freeports and enterprise zones.</w:t>
      </w:r>
    </w:p>
    <w:bookmarkEnd w:id="30"/>
    <w:bookmarkStart w:id="31" w:name="vi.-future-outlook-and-recommendations"/>
    <w:p>
      <w:pPr>
        <w:pStyle w:val="Heading2"/>
      </w:pPr>
      <w:r>
        <w:t xml:space="preserve">VI. Future Outlook and Recommendations</w:t>
      </w:r>
    </w:p>
    <w:p>
      <w:pPr>
        <w:pStyle w:val="FirstParagraph"/>
      </w:pPr>
      <w:r>
        <w:t xml:space="preserve">Moving forward, the role of the Customs Officer in Manchester will continue to evolve alongside technological innovations such as artificial intelligence-driven risk profiling tools and blockchain-enabled supply chain transparency solutions. To maximise efficiency, it is recommended that HMRC invests more heavily in automated clearance systems at key inland sites like Manchester Airport Freestate and nearby rail terminals.</w:t>
      </w:r>
    </w:p>
    <w:p>
      <w:pPr>
        <w:pStyle w:val="BodyText"/>
      </w:pPr>
      <w:r>
        <w:t xml:space="preserve">Additionally, enhancing collaboration between local government bodies, private logistics firms, and customs authorities can streamline processes significantly. Training programmes tailored specifically for regional needs should emphasize not only regulatory knowledge but also soft skills necessary for engaging effectively with varied stakeholders involved in international trade activities centred around the United Kingdom Manchester axis.</w:t>
      </w:r>
    </w:p>
    <w:bookmarkEnd w:id="31"/>
    <w:bookmarkStart w:id="32" w:name="vii.-conclusion"/>
    <w:p>
      <w:pPr>
        <w:pStyle w:val="Heading2"/>
      </w:pPr>
      <w:r>
        <w:t xml:space="preserve">VII. Conclusion</w:t>
      </w:r>
    </w:p>
    <w:p>
      <w:pPr>
        <w:pStyle w:val="FirstParagraph"/>
      </w:pPr>
      <w:r>
        <w:t xml:space="preserve">In conclusion, the Customs Officer plays an indispensable role in safeguarding national interests while facilitating legitimate commerce within complex global networks. In Manchester—a city central to Britain’s northern powerhouse initiative—their work ensures that borders remain secure yet accessible despite evolving political and economic realities following Brexit. As challenges persist regarding administrative burdens and technological adaptation, continued investment in human capital remains crucial for maintaining robust customs enforcement capabilities throughout the United Kingdom.</w:t>
      </w:r>
    </w:p>
    <w:bookmarkEnd w:id="32"/>
    <w:bookmarkStart w:id="33" w:name="references"/>
    <w:p>
      <w:pPr>
        <w:pStyle w:val="Heading2"/>
      </w:pPr>
      <w:r>
        <w:t xml:space="preserve">References</w:t>
      </w:r>
    </w:p>
    <w:p>
      <w:pPr>
        <w:pStyle w:val="FirstParagraph"/>
      </w:pPr>
      <w:r>
        <w:t xml:space="preserve">HM Revenue &amp; Customs (2023). *Customs Declaration Service User Guide*. London: HMT.</w:t>
      </w:r>
    </w:p>
    <w:p>
      <w:pPr>
        <w:pStyle w:val="BodyText"/>
      </w:pPr>
      <w:r>
        <w:t xml:space="preserve">Office for National Statistics (2024). *International Trade in Goods by Location*. Newport: ONS.</w:t>
      </w:r>
    </w:p>
    <w:p>
      <w:pPr>
        <w:pStyle w:val="BodyText"/>
      </w:pPr>
      <w:r>
        <w:t xml:space="preserve">Middleton, K. (2023). 'Post-Brexit Border Controls and Regional Economic Impacts'. *Journal of British Politics*, 15(3), pp. 45-67.</w:t>
      </w:r>
    </w:p>
    <w:p>
      <w:pPr>
        <w:pStyle w:val="BodyText"/>
      </w:pPr>
      <w:r>
        <w:t xml:space="preserve">Manchester City Council (2024). *Freight Movement Strategy Update*. Manchester: MCC.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the United Kingdom Manchester Context</dc:title>
  <dc:creator/>
  <dc:language>en</dc:language>
  <cp:keywords/>
  <dcterms:created xsi:type="dcterms:W3CDTF">2026-07-29T03:09:05Z</dcterms:created>
  <dcterms:modified xsi:type="dcterms:W3CDTF">2026-07-29T03:09:05Z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