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Strategic</w:t>
      </w:r>
      <w:r>
        <w:t xml:space="preserve"> </w:t>
      </w:r>
      <w:r>
        <w:t xml:space="preserve">Analysis</w:t>
      </w:r>
    </w:p>
    <w:bookmarkStart w:id="20" w:name="X78b1042258db732a05ab548420b44c801068e93"/>
    <w:p>
      <w:pPr>
        <w:pStyle w:val="Heading1"/>
      </w:pPr>
      <w:r>
        <w:t xml:space="preserve">The Evolution and Operational Challenges of the Customs Officer in Vietnam Ho Chi Minh City: A Strategic Analysis</w:t>
      </w:r>
    </w:p>
    <w:p>
      <w:pPr>
        <w:pStyle w:val="FirstParagraph"/>
      </w:pPr>
      <w:r>
        <w:rPr>
          <w:bCs/>
          <w:b/>
        </w:rPr>
        <w:t xml:space="preserve">Jane Doe, Ph.D.</w:t>
      </w:r>
      <w:r>
        <w:br/>
      </w:r>
      <w:r>
        <w:t xml:space="preserve">Department of International Trade and Logistics</w:t>
      </w:r>
      <w:r>
        <w:br/>
      </w:r>
      <w:r>
        <w:t xml:space="preserve">Institute of Global Economic Studies</w:t>
      </w:r>
      <w:r>
        <w:br/>
      </w:r>
      <w:r>
        <w:t xml:space="preserve">Date: October 2023</w:t>
      </w:r>
    </w:p>
    <w:bookmarkEnd w:id="20"/>
    <w:bookmarkStart w:id="21" w:name="abstract"/>
    <w:p>
      <w:pPr>
        <w:pStyle w:val="Heading1"/>
      </w:pPr>
      <w:r>
        <w:t xml:space="preserve">Abstract</w:t>
      </w:r>
    </w:p>
    <w:p>
      <w:pPr>
        <w:pStyle w:val="FirstParagraph"/>
      </w:pPr>
      <w:r>
        <w:t xml:space="preserve">This article examines the critical role, operational dynamics, and evolving responsibilities of the Customs Officer within the bustling port city of Vietnam Ho Chi Minh City. As a primary gateway for international trade in Southeast Asia, this metropolitan hub presents unique logistical challenges that directly impact economic efficiency. The study analyzes how technological integration, regulatory reforms under recent free trade agreements (FTAs), and digital transformation initiatives have redefined the traditional duties of customs personnel in Vietnam Ho Chi Minh City. Furthermore, it explores the persistent challenges regarding capacity building and anti-smuggling efforts, arguing that a highly trained Customs Officer is indispensable for maintaining national security while facilitating legitimate commerce.</w:t>
      </w:r>
    </w:p>
    <w:bookmarkEnd w:id="21"/>
    <w:bookmarkStart w:id="32" w:name="i.-introduction"/>
    <w:p>
      <w:pPr>
        <w:pStyle w:val="Heading1"/>
      </w:pPr>
      <w:r>
        <w:t xml:space="preserve">I. Introduction</w:t>
      </w:r>
    </w:p>
    <w:p>
      <w:pPr>
        <w:pStyle w:val="FirstParagraph"/>
      </w:pPr>
      <w:r>
        <w:t xml:space="preserve">In the landscape of global supply chains, few locations hold as much strategic significance as the southern economic core of Vietnam. Specifically, in the context of Vietnam Ho Chi Minh City, which serves as the nation’s largest port and commercial engine, the role of border control is paramount. Historically associated primarily with revenue collection and basic compliance checks, modern customs administration has undergone a radical paradigm shift. This article posits that the efficacy of trade facilitation in this specific geographic region is heavily dependent on the competency, adaptability, and technological proficiency of individual Customs Officers.</w:t>
      </w:r>
    </w:p>
    <w:p>
      <w:pPr>
        <w:pStyle w:val="BodyText"/>
      </w:pPr>
      <w:r>
        <w:t xml:space="preserve">Vietnam Ho Chi Minh City acts as a critical node in global maritime logistics. The volume of cargo passing through its deepwater ports, such as Cat Lai and Tan Cang Cai Mep, generates immense pressure on border agencies. Consequently, the duties performed by a Customs Officer have expanded far beyond simple document verification. They now function as intelligence analysts, risk managers, and facilitators of rapid supply chain movement. Understanding this transformation is essential for policymakers aiming to optimize the business environment in Vietnam Ho Chi Minh City.</w:t>
      </w:r>
    </w:p>
    <w:bookmarkStart w:id="22" w:name="X47fd717553c9a8edd11ff4add78ed1e0d8c4837"/>
    <w:p>
      <w:pPr>
        <w:pStyle w:val="Heading2"/>
      </w:pPr>
      <w:r>
        <w:t xml:space="preserve">II. Historical Context and Economic Significance</w:t>
      </w:r>
    </w:p>
    <w:p>
      <w:pPr>
        <w:pStyle w:val="FirstParagraph"/>
      </w:pPr>
      <w:r>
        <w:t xml:space="preserve">To understand the current mandate of a Customs Officer, one must appreciate the historical trajectory of trade in Vietnam Ho Chi Minh City. For decades, this city was characterized by informal trade practices and a predominantly manual inspection process. However, as Vietnam integrated more deeply into the global economy through agreements such as CPTPP and EVFTA (EU-Vietnam Free Trade Agreement), the need for rigorous yet efficient border management became acute.</w:t>
      </w:r>
    </w:p>
    <w:p>
      <w:pPr>
        <w:pStyle w:val="BodyText"/>
      </w:pPr>
      <w:r>
        <w:t xml:space="preserve">The economic stakes are high. Inefficient clearance processes in Vietnam Ho Chi Minh City can lead to significant demurrage costs, disrupting supply chains for multinational corporations and local enterprises alike. Therefore, the Customs Officer is no longer just a gatekeeper but a pivotal stakeholder in maintaining the city’s competitiveness as a regional logistics hub. The transition from physical inspection to risk-based management has allowed high-compliance traders in Vietnam Ho Chi Minh City to enjoy expedited processing, highlighting the specialized nature of modern customs operations.</w:t>
      </w:r>
    </w:p>
    <w:bookmarkEnd w:id="22"/>
    <w:bookmarkStart w:id="25" w:name="X1112f8a3e9f40313c40c3d350f98bea2cb74839"/>
    <w:p>
      <w:pPr>
        <w:pStyle w:val="Heading2"/>
      </w:pPr>
      <w:r>
        <w:t xml:space="preserve">III. Technological Integration and Digital Transformation</w:t>
      </w:r>
    </w:p>
    <w:p>
      <w:pPr>
        <w:pStyle w:val="FirstParagraph"/>
      </w:pPr>
      <w:r>
        <w:t xml:space="preserve">A defining feature of contemporary customs administration is the shift toward digitalization. In Vietnam Ho Chi Minh City, authorities have aggressively implemented National Single Window (NSW) systems and automated valuation tools. For the Customs Officer, this means a move away from manual data entry toward data interpretation.</w:t>
      </w:r>
    </w:p>
    <w:bookmarkStart w:id="23" w:name="the-role-of-data-analytics"/>
    <w:p>
      <w:pPr>
        <w:pStyle w:val="Heading3"/>
      </w:pPr>
      <w:r>
        <w:t xml:space="preserve">1. The Role of Data Analytics</w:t>
      </w:r>
    </w:p>
    <w:p>
      <w:pPr>
        <w:pStyle w:val="FirstParagraph"/>
      </w:pPr>
      <w:r>
        <w:t xml:space="preserve">The modern Customs Officer in Vietnam Ho Chi Minh City utilizes sophisticated algorithms to identify high-risk shipments before they arrive at the port. This risk-based approach allows resources to be allocated efficiently, ensuring that low-risk cargo moves quickly while suspicious consignments are subjected to thorough examination. This shift requires a new skill set; officers must be proficient in interpreting data dashboards and understanding complex logistical patterns.</w:t>
      </w:r>
    </w:p>
    <w:bookmarkEnd w:id="23"/>
    <w:bookmarkStart w:id="24" w:name="automation-and-ai"/>
    <w:p>
      <w:pPr>
        <w:pStyle w:val="Heading3"/>
      </w:pPr>
      <w:r>
        <w:t xml:space="preserve">2. Automation and AI</w:t>
      </w:r>
    </w:p>
    <w:p>
      <w:pPr>
        <w:pStyle w:val="FirstParagraph"/>
      </w:pPr>
      <w:r>
        <w:t xml:space="preserve">Vietnam Ho Chi Minh City is increasingly adopting automated container scanning systems (ACSS) and artificial intelligence for document verification. While these technologies reduce human error, they do not eliminate the need for human oversight. The Customs Officer remains essential for validating anomalies flagged by AI systems, conducting physical inspections when necessary, and exercising professional judgment in ambiguous cases where algorithmic decisions may be inconclusive.</w:t>
      </w:r>
    </w:p>
    <w:bookmarkEnd w:id="24"/>
    <w:bookmarkEnd w:id="25"/>
    <w:bookmarkStart w:id="28" w:name="Xa2ef6e6c0d48d273126bfcb6f9523895a71afa3"/>
    <w:p>
      <w:pPr>
        <w:pStyle w:val="Heading2"/>
      </w:pPr>
      <w:r>
        <w:t xml:space="preserve">IV. Operational Challenges and Security Concerns</w:t>
      </w:r>
    </w:p>
    <w:p>
      <w:pPr>
        <w:pStyle w:val="FirstParagraph"/>
      </w:pPr>
      <w:r>
        <w:t xml:space="preserve">Despite technological advancements, the role of the Customs Officer faces significant hurdles. The primary challenge remains balancing trade facilitation with security enforcement.</w:t>
      </w:r>
    </w:p>
    <w:bookmarkStart w:id="26" w:name="combating-smuggling-and-fraud"/>
    <w:p>
      <w:pPr>
        <w:pStyle w:val="Heading3"/>
      </w:pPr>
      <w:r>
        <w:t xml:space="preserve">1. Combating Smuggling and Fraud</w:t>
      </w:r>
    </w:p>
    <w:p>
      <w:pPr>
        <w:pStyle w:val="FirstParagraph"/>
      </w:pPr>
      <w:r>
        <w:t xml:space="preserve">Vietnam Ho Chi Minh City’s status as a major entry point makes it a target for illicit activities, including smuggling of prohibited goods, tax evasion, and intellectual property infringement. The Customs Officer must be vigilant against evolving methods used by criminal syndicates to evade detection. This requires continuous updates in investigative techniques and international cooperation.</w:t>
      </w:r>
    </w:p>
    <w:bookmarkEnd w:id="26"/>
    <w:bookmarkStart w:id="27" w:name="human-resource-capacity"/>
    <w:p>
      <w:pPr>
        <w:pStyle w:val="Heading3"/>
      </w:pPr>
      <w:r>
        <w:t xml:space="preserve">2. Human Resource Capacity</w:t>
      </w:r>
    </w:p>
    <w:p>
      <w:pPr>
        <w:pStyle w:val="FirstParagraph"/>
      </w:pPr>
      <w:r>
        <w:t xml:space="preserve">A critical bottleneck is the capacity of the workforce. While many officers in Vietnam Ho Chi Minh City are dedicated, there is a recognized need for upskilling to match international standards. The complexity of modern trade regulations, including rules of origin under various FTAs, demands specialized knowledge that traditional training programs may not fully address.</w:t>
      </w:r>
    </w:p>
    <w:bookmarkEnd w:id="27"/>
    <w:bookmarkEnd w:id="28"/>
    <w:bookmarkStart w:id="29" w:name="X35dfdc1f8366b0ab91849654156ab0b68845fd8"/>
    <w:p>
      <w:pPr>
        <w:pStyle w:val="Heading2"/>
      </w:pPr>
      <w:r>
        <w:t xml:space="preserve">V. The Strategic Importance of Professional Development</w:t>
      </w:r>
    </w:p>
    <w:p>
      <w:pPr>
        <w:pStyle w:val="FirstParagraph"/>
      </w:pPr>
      <w:r>
        <w:t xml:space="preserve">To maintain the integrity and efficiency of the customs regime in Vietnam Ho Chi Minh City, strategic investment in human capital is non-negotiable. This involves comprehensive training programs that cover not only legal frameworks but also soft skills such as negotiation, ethics, and cross-cultural communication.</w:t>
      </w:r>
    </w:p>
    <w:p>
      <w:pPr>
        <w:pStyle w:val="BodyText"/>
      </w:pPr>
      <w:r>
        <w:t xml:space="preserve">Furthermore, fostering a culture of integrity within the Customs Office is crucial to prevent corruption and ensure fair application of laws. Professional development initiatives must be continuous, adapting to the rapid changes in global trade dynamics. The image of the Customs Officer must evolve from that of a bureaucratic inspector to a skilled professional contributing directly to national economic growth.</w:t>
      </w:r>
    </w:p>
    <w:bookmarkEnd w:id="29"/>
    <w:bookmarkStart w:id="30" w:name="vi.-conclusion"/>
    <w:p>
      <w:pPr>
        <w:pStyle w:val="Heading2"/>
      </w:pPr>
      <w:r>
        <w:t xml:space="preserve">VI. Conclusion</w:t>
      </w:r>
    </w:p>
    <w:p>
      <w:pPr>
        <w:pStyle w:val="FirstParagraph"/>
      </w:pPr>
      <w:r>
        <w:t xml:space="preserve">In conclusion, the Customs Officer operating in Vietnam Ho Chi Minh City plays an indispensable role in the nation’s economic architecture. The intersection of high-volume trade, technological integration, and stringent security requirements creates a complex operational environment that demands expertise and adaptability. As Vietnam continues to deepen its global economic integration, the reliance on a competent and technologically adept Customs workforce will only increase.</w:t>
      </w:r>
    </w:p>
    <w:p>
      <w:pPr>
        <w:pStyle w:val="BodyText"/>
      </w:pPr>
      <w:r>
        <w:t xml:space="preserve">Policymakers must prioritize continuous training and technological support for these officers to ensure that Vietnam Ho Chi Minh City remains a competitive, secure, and efficient gateway for international trade. The future of border management lies in the synergy between advanced digital tools and the keen professional judgment of the Customs Officer.</w:t>
      </w:r>
    </w:p>
    <w:bookmarkEnd w:id="30"/>
    <w:bookmarkStart w:id="31" w:name="vii.-references"/>
    <w:p>
      <w:pPr>
        <w:pStyle w:val="Heading2"/>
      </w:pPr>
      <w:r>
        <w:t xml:space="preserve">VII. References</w:t>
      </w:r>
    </w:p>
    <w:p>
      <w:pPr>
        <w:numPr>
          <w:ilvl w:val="0"/>
          <w:numId w:val="1001"/>
        </w:numPr>
        <w:pStyle w:val="Compact"/>
      </w:pPr>
      <w:r>
        <w:t xml:space="preserve">Government of Vietnam. (2019). *Law on Customs*. Hanoi: Ministry of Justice.</w:t>
      </w:r>
    </w:p>
    <w:p>
      <w:pPr>
        <w:numPr>
          <w:ilvl w:val="0"/>
          <w:numId w:val="1001"/>
        </w:numPr>
        <w:pStyle w:val="Compact"/>
      </w:pPr>
      <w:r>
        <w:t xml:space="preserve">National Assembly Vietnam. (2015). *Decision No. 749/QD-TTg on Development of the National Single Window System*. Hanoi.</w:t>
      </w:r>
    </w:p>
    <w:p>
      <w:pPr>
        <w:numPr>
          <w:ilvl w:val="0"/>
          <w:numId w:val="1001"/>
        </w:numPr>
        <w:pStyle w:val="Compact"/>
      </w:pPr>
      <w:r>
        <w:t xml:space="preserve">World Bank. (2021). *Vietnam Logistics Business Review: Improving Trade Facilitation*. Washington, DC: World Bank Group.</w:t>
      </w:r>
    </w:p>
    <w:p>
      <w:pPr>
        <w:numPr>
          <w:ilvl w:val="0"/>
          <w:numId w:val="1001"/>
        </w:numPr>
        <w:pStyle w:val="Compact"/>
      </w:pPr>
      <w:r>
        <w:t xml:space="preserve">Gia Lai Customs Department. (2020). *Annual Report on Border Control and Revenue Collection*. Ho Chi Minh City.</w:t>
      </w:r>
    </w:p>
    <w:p>
      <w:pPr>
        <w:numPr>
          <w:ilvl w:val="0"/>
          <w:numId w:val="1001"/>
        </w:numPr>
        <w:pStyle w:val="Compact"/>
      </w:pPr>
      <w:r>
        <w:t xml:space="preserve">World Customs Organization. (2018). *WCO Data Model: Facilitating Trade through Standardized Information Exchange*. Brussels: WCO Secretariat.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Customs Officer in Vietnam Ho Chi Minh City: A Strategic Analysis</dc:title>
  <dc:creator/>
  <dc:language>en</dc:language>
  <cp:keywords/>
  <dcterms:created xsi:type="dcterms:W3CDTF">2026-07-29T21:52:51Z</dcterms:created>
  <dcterms:modified xsi:type="dcterms:W3CDTF">2026-07-29T21:52:51Z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